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165"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15165"/>
      </w:tblGrid>
      <w:tr w:rsidR="002C53FE" w:rsidRPr="002C53FE" w:rsidTr="00B85A68">
        <w:trPr>
          <w:trHeight w:val="1167"/>
        </w:trPr>
        <w:tc>
          <w:tcPr>
            <w:tcW w:w="15165" w:type="dxa"/>
            <w:tcBorders>
              <w:top w:val="single" w:sz="2" w:space="0" w:color="CCCCCC"/>
              <w:left w:val="single" w:sz="2" w:space="0" w:color="CCCCCC"/>
              <w:bottom w:val="single" w:sz="6" w:space="0" w:color="CCCCCC"/>
              <w:right w:val="single" w:sz="6" w:space="0" w:color="CCCCCC"/>
            </w:tcBorders>
            <w:shd w:val="clear" w:color="auto" w:fill="0070C0"/>
            <w:tcMar>
              <w:top w:w="60" w:type="dxa"/>
              <w:left w:w="90" w:type="dxa"/>
              <w:bottom w:w="60" w:type="dxa"/>
              <w:right w:w="90" w:type="dxa"/>
            </w:tcMar>
            <w:vAlign w:val="center"/>
            <w:hideMark/>
          </w:tcPr>
          <w:p w:rsidR="002C53FE" w:rsidRPr="002C53FE" w:rsidRDefault="002C53FE" w:rsidP="002C53FE">
            <w:pPr>
              <w:spacing w:before="300" w:after="150" w:line="384" w:lineRule="atLeast"/>
              <w:outlineLvl w:val="2"/>
              <w:rPr>
                <w:rFonts w:eastAsia="Times New Roman" w:cstheme="minorHAnsi"/>
                <w:b/>
                <w:bCs/>
                <w:sz w:val="28"/>
                <w:szCs w:val="28"/>
                <w:lang w:eastAsia="en-GB"/>
              </w:rPr>
            </w:pPr>
            <w:r w:rsidRPr="002C53FE">
              <w:rPr>
                <w:rFonts w:eastAsia="Times New Roman" w:cstheme="minorHAnsi"/>
                <w:b/>
                <w:bCs/>
                <w:sz w:val="28"/>
                <w:szCs w:val="28"/>
                <w:lang w:eastAsia="en-GB"/>
              </w:rPr>
              <w:t>Intent, Implementation and Impact</w:t>
            </w:r>
            <w:r w:rsidR="0072593E">
              <w:rPr>
                <w:rFonts w:eastAsia="Times New Roman" w:cstheme="minorHAnsi"/>
                <w:b/>
                <w:bCs/>
                <w:sz w:val="28"/>
                <w:szCs w:val="28"/>
                <w:lang w:eastAsia="en-GB"/>
              </w:rPr>
              <w:t xml:space="preserve"> for Religious Education</w:t>
            </w:r>
          </w:p>
        </w:tc>
      </w:tr>
      <w:tr w:rsidR="002C53FE" w:rsidRPr="002C53FE" w:rsidTr="00B85A68">
        <w:trPr>
          <w:trHeight w:val="1637"/>
        </w:trPr>
        <w:tc>
          <w:tcPr>
            <w:tcW w:w="15165" w:type="dxa"/>
            <w:tcBorders>
              <w:top w:val="single" w:sz="2" w:space="0" w:color="CCCCCC"/>
              <w:left w:val="single" w:sz="2" w:space="0" w:color="CCCCCC"/>
              <w:bottom w:val="single" w:sz="6" w:space="0" w:color="CCCCCC"/>
              <w:right w:val="single" w:sz="6" w:space="0" w:color="CCCCCC"/>
            </w:tcBorders>
            <w:shd w:val="clear" w:color="auto" w:fill="FFFFFF"/>
            <w:tcMar>
              <w:top w:w="60" w:type="dxa"/>
              <w:left w:w="90" w:type="dxa"/>
              <w:bottom w:w="60" w:type="dxa"/>
              <w:right w:w="90" w:type="dxa"/>
            </w:tcMar>
            <w:vAlign w:val="center"/>
            <w:hideMark/>
          </w:tcPr>
          <w:p w:rsidR="002C53FE" w:rsidRPr="002C53FE" w:rsidRDefault="0072593E" w:rsidP="002C53FE">
            <w:pPr>
              <w:spacing w:after="0" w:line="240" w:lineRule="auto"/>
              <w:rPr>
                <w:rFonts w:eastAsia="Times New Roman" w:cstheme="minorHAnsi"/>
                <w:sz w:val="28"/>
                <w:szCs w:val="28"/>
                <w:lang w:eastAsia="en-GB"/>
              </w:rPr>
            </w:pPr>
            <w:r>
              <w:rPr>
                <w:rFonts w:eastAsia="Times New Roman" w:cstheme="minorHAnsi"/>
                <w:sz w:val="28"/>
                <w:szCs w:val="28"/>
                <w:lang w:eastAsia="en-GB"/>
              </w:rPr>
              <w:t xml:space="preserve">Religious </w:t>
            </w:r>
            <w:proofErr w:type="gramStart"/>
            <w:r>
              <w:rPr>
                <w:rFonts w:eastAsia="Times New Roman" w:cstheme="minorHAnsi"/>
                <w:sz w:val="28"/>
                <w:szCs w:val="28"/>
                <w:lang w:eastAsia="en-GB"/>
              </w:rPr>
              <w:t xml:space="preserve">Education </w:t>
            </w:r>
            <w:r w:rsidR="002C53FE" w:rsidRPr="002C53FE">
              <w:rPr>
                <w:rFonts w:eastAsia="Times New Roman" w:cstheme="minorHAnsi"/>
                <w:sz w:val="28"/>
                <w:szCs w:val="28"/>
                <w:lang w:eastAsia="en-GB"/>
              </w:rPr>
              <w:t>:</w:t>
            </w:r>
            <w:proofErr w:type="gramEnd"/>
            <w:r w:rsidR="002C53FE" w:rsidRPr="002C53FE">
              <w:rPr>
                <w:rFonts w:eastAsia="Times New Roman" w:cstheme="minorHAnsi"/>
                <w:sz w:val="28"/>
                <w:szCs w:val="28"/>
                <w:lang w:eastAsia="en-GB"/>
              </w:rPr>
              <w:t> </w:t>
            </w:r>
          </w:p>
          <w:p w:rsidR="00DE4C08" w:rsidRPr="00B85A68" w:rsidRDefault="0072593E" w:rsidP="00DE4C08">
            <w:pPr>
              <w:pStyle w:val="NoSpacing"/>
              <w:rPr>
                <w:rFonts w:cstheme="minorHAnsi"/>
              </w:rPr>
            </w:pPr>
            <w:r>
              <w:rPr>
                <w:rFonts w:cstheme="minorHAnsi"/>
              </w:rPr>
              <w:t>RE</w:t>
            </w:r>
            <w:r w:rsidR="00DE4C08" w:rsidRPr="00B85A68">
              <w:rPr>
                <w:rFonts w:cstheme="minorHAnsi"/>
              </w:rPr>
              <w:t xml:space="preserve"> provision</w:t>
            </w:r>
            <w:r w:rsidR="003E3245">
              <w:rPr>
                <w:rFonts w:cstheme="minorHAnsi"/>
              </w:rPr>
              <w:t xml:space="preserve"> at </w:t>
            </w:r>
            <w:proofErr w:type="spellStart"/>
            <w:r w:rsidR="003E3245">
              <w:rPr>
                <w:rFonts w:cstheme="minorHAnsi"/>
              </w:rPr>
              <w:t>Tattingstone</w:t>
            </w:r>
            <w:proofErr w:type="spellEnd"/>
            <w:r w:rsidR="003E3245">
              <w:rPr>
                <w:rFonts w:cstheme="minorHAnsi"/>
              </w:rPr>
              <w:t xml:space="preserve"> CEVCP School</w:t>
            </w:r>
            <w:r w:rsidR="00DE4C08" w:rsidRPr="00B85A68">
              <w:rPr>
                <w:rFonts w:cstheme="minorHAnsi"/>
              </w:rPr>
              <w:t>:</w:t>
            </w:r>
            <w:bookmarkStart w:id="0" w:name="_GoBack"/>
            <w:bookmarkEnd w:id="0"/>
          </w:p>
          <w:p w:rsidR="00B85A68" w:rsidRPr="00B85A68" w:rsidRDefault="00B85A68" w:rsidP="00B85A68">
            <w:pPr>
              <w:rPr>
                <w:rFonts w:cstheme="minorHAnsi"/>
                <w:b/>
                <w:sz w:val="28"/>
                <w:szCs w:val="28"/>
              </w:rPr>
            </w:pPr>
            <w:r w:rsidRPr="00B85A68">
              <w:rPr>
                <w:rFonts w:cstheme="minorHAnsi"/>
                <w:b/>
                <w:sz w:val="28"/>
                <w:szCs w:val="28"/>
              </w:rPr>
              <w:t>Intent</w:t>
            </w:r>
          </w:p>
          <w:p w:rsidR="003E3245" w:rsidRPr="003E3245" w:rsidRDefault="003E3245" w:rsidP="007D50EA">
            <w:pPr>
              <w:pStyle w:val="ListParagraph"/>
              <w:numPr>
                <w:ilvl w:val="0"/>
                <w:numId w:val="9"/>
              </w:numPr>
              <w:spacing w:line="360" w:lineRule="auto"/>
              <w:rPr>
                <w:rFonts w:cstheme="minorHAnsi"/>
              </w:rPr>
            </w:pPr>
            <w:r w:rsidRPr="003E3245">
              <w:rPr>
                <w:rFonts w:cstheme="minorHAnsi"/>
              </w:rPr>
              <w:t>E</w:t>
            </w:r>
            <w:r w:rsidRPr="003E3245">
              <w:rPr>
                <w:rFonts w:cstheme="minorHAnsi"/>
              </w:rPr>
              <w:t>nable</w:t>
            </w:r>
            <w:r w:rsidRPr="003E3245">
              <w:rPr>
                <w:rFonts w:cstheme="minorHAnsi"/>
              </w:rPr>
              <w:t>s</w:t>
            </w:r>
            <w:r w:rsidRPr="003E3245">
              <w:rPr>
                <w:rFonts w:cstheme="minorHAnsi"/>
              </w:rPr>
              <w:t xml:space="preserve"> each child to explore the human experiences people share and the questions of meaning and purpose which arise from those experiences;</w:t>
            </w:r>
          </w:p>
          <w:p w:rsidR="003E3245" w:rsidRDefault="003E3245" w:rsidP="007D50EA">
            <w:pPr>
              <w:pStyle w:val="ListParagraph"/>
              <w:numPr>
                <w:ilvl w:val="0"/>
                <w:numId w:val="9"/>
              </w:numPr>
              <w:spacing w:line="360" w:lineRule="auto"/>
              <w:rPr>
                <w:rFonts w:cstheme="minorHAnsi"/>
              </w:rPr>
            </w:pPr>
            <w:r w:rsidRPr="003E3245">
              <w:rPr>
                <w:rFonts w:cstheme="minorHAnsi"/>
              </w:rPr>
              <w:t>E</w:t>
            </w:r>
            <w:r w:rsidRPr="003E3245">
              <w:rPr>
                <w:rFonts w:cstheme="minorHAnsi"/>
              </w:rPr>
              <w:t>nable</w:t>
            </w:r>
            <w:r w:rsidRPr="003E3245">
              <w:rPr>
                <w:rFonts w:cstheme="minorHAnsi"/>
              </w:rPr>
              <w:t>s</w:t>
            </w:r>
            <w:r w:rsidRPr="003E3245">
              <w:rPr>
                <w:rFonts w:cstheme="minorHAnsi"/>
              </w:rPr>
              <w:t xml:space="preserve"> pupils to know about and understand the beliefs and practices of some of the great re</w:t>
            </w:r>
            <w:r w:rsidRPr="003E3245">
              <w:rPr>
                <w:rFonts w:cstheme="minorHAnsi"/>
              </w:rPr>
              <w:t>ligions of the world</w:t>
            </w:r>
            <w:r w:rsidRPr="003E3245">
              <w:rPr>
                <w:rFonts w:cstheme="minorHAnsi"/>
              </w:rPr>
              <w:t>.  Among these</w:t>
            </w:r>
            <w:r w:rsidR="00A06F05">
              <w:rPr>
                <w:rFonts w:cstheme="minorHAnsi"/>
              </w:rPr>
              <w:t xml:space="preserve">, Christianity has a particular </w:t>
            </w:r>
            <w:r w:rsidRPr="003E3245">
              <w:rPr>
                <w:rFonts w:cstheme="minorHAnsi"/>
              </w:rPr>
              <w:t>place, and is taught in</w:t>
            </w:r>
            <w:r w:rsidR="00A06F05">
              <w:rPr>
                <w:rFonts w:cstheme="minorHAnsi"/>
              </w:rPr>
              <w:t xml:space="preserve"> each year of the primary phase, alongside Islam, Hinduism, Judaism, Sikhism, Buddhism</w:t>
            </w:r>
            <w:r w:rsidR="005E5E14">
              <w:rPr>
                <w:rFonts w:cstheme="minorHAnsi"/>
              </w:rPr>
              <w:t xml:space="preserve"> and other non-religious</w:t>
            </w:r>
            <w:r w:rsidR="00A06F05">
              <w:rPr>
                <w:rFonts w:cstheme="minorHAnsi"/>
              </w:rPr>
              <w:t xml:space="preserve"> world-views such as humanism.</w:t>
            </w:r>
          </w:p>
          <w:p w:rsidR="003E3245" w:rsidRPr="003E3245" w:rsidRDefault="003E3245" w:rsidP="007D50EA">
            <w:pPr>
              <w:pStyle w:val="ListParagraph"/>
              <w:numPr>
                <w:ilvl w:val="0"/>
                <w:numId w:val="9"/>
              </w:numPr>
              <w:spacing w:line="360" w:lineRule="auto"/>
              <w:rPr>
                <w:rFonts w:cstheme="minorHAnsi"/>
              </w:rPr>
            </w:pPr>
            <w:r>
              <w:rPr>
                <w:rFonts w:cstheme="minorHAnsi"/>
              </w:rPr>
              <w:t xml:space="preserve">Acknowledges that religious beliefs and practices </w:t>
            </w:r>
            <w:r w:rsidR="00A06F05">
              <w:rPr>
                <w:rFonts w:cstheme="minorHAnsi"/>
              </w:rPr>
              <w:t>play a key part in the lives of many people worldwide today as they have done through history</w:t>
            </w:r>
            <w:r w:rsidR="005E5E14">
              <w:rPr>
                <w:rFonts w:cstheme="minorHAnsi"/>
              </w:rPr>
              <w:t>.</w:t>
            </w:r>
          </w:p>
          <w:p w:rsidR="003E3245" w:rsidRPr="003E3245" w:rsidRDefault="003E3245" w:rsidP="007D50EA">
            <w:pPr>
              <w:pStyle w:val="ListParagraph"/>
              <w:numPr>
                <w:ilvl w:val="0"/>
                <w:numId w:val="9"/>
              </w:numPr>
              <w:spacing w:line="360" w:lineRule="auto"/>
              <w:rPr>
                <w:rFonts w:cstheme="minorHAnsi"/>
              </w:rPr>
            </w:pPr>
            <w:r w:rsidRPr="003E3245">
              <w:rPr>
                <w:rFonts w:cstheme="minorHAnsi"/>
              </w:rPr>
              <w:t>P</w:t>
            </w:r>
            <w:r w:rsidRPr="003E3245">
              <w:rPr>
                <w:rFonts w:cstheme="minorHAnsi"/>
              </w:rPr>
              <w:t>romote</w:t>
            </w:r>
            <w:r w:rsidRPr="003E3245">
              <w:rPr>
                <w:rFonts w:cstheme="minorHAnsi"/>
              </w:rPr>
              <w:t>s</w:t>
            </w:r>
            <w:r w:rsidRPr="003E3245">
              <w:rPr>
                <w:rFonts w:cstheme="minorHAnsi"/>
              </w:rPr>
              <w:t xml:space="preserve"> respect, sensitivity and cultural awareness by teaching about the religions represented in the region and the country.</w:t>
            </w:r>
          </w:p>
          <w:p w:rsidR="003E3245" w:rsidRPr="003E3245" w:rsidRDefault="003E3245" w:rsidP="007D50EA">
            <w:pPr>
              <w:pStyle w:val="ListParagraph"/>
              <w:numPr>
                <w:ilvl w:val="0"/>
                <w:numId w:val="9"/>
              </w:numPr>
              <w:spacing w:line="360" w:lineRule="auto"/>
              <w:rPr>
                <w:rFonts w:cstheme="minorHAnsi"/>
              </w:rPr>
            </w:pPr>
            <w:r w:rsidRPr="003E3245">
              <w:rPr>
                <w:rFonts w:cstheme="minorHAnsi"/>
              </w:rPr>
              <w:t>A</w:t>
            </w:r>
            <w:r w:rsidRPr="003E3245">
              <w:rPr>
                <w:rFonts w:cstheme="minorHAnsi"/>
              </w:rPr>
              <w:t>ffirm</w:t>
            </w:r>
            <w:r w:rsidRPr="003E3245">
              <w:rPr>
                <w:rFonts w:cstheme="minorHAnsi"/>
              </w:rPr>
              <w:t>s</w:t>
            </w:r>
            <w:r w:rsidRPr="003E3245">
              <w:rPr>
                <w:rFonts w:cstheme="minorHAnsi"/>
              </w:rPr>
              <w:t xml:space="preserve"> each child in his/her own family tradition, religious or secular.</w:t>
            </w:r>
          </w:p>
          <w:p w:rsidR="003E3245" w:rsidRDefault="003E3245" w:rsidP="007D50EA">
            <w:pPr>
              <w:pStyle w:val="ListParagraph"/>
              <w:numPr>
                <w:ilvl w:val="0"/>
                <w:numId w:val="9"/>
              </w:numPr>
              <w:spacing w:line="360" w:lineRule="auto"/>
              <w:rPr>
                <w:rFonts w:cstheme="minorHAnsi"/>
              </w:rPr>
            </w:pPr>
            <w:r w:rsidRPr="003E3245">
              <w:rPr>
                <w:rFonts w:cstheme="minorHAnsi"/>
              </w:rPr>
              <w:t>P</w:t>
            </w:r>
            <w:r w:rsidRPr="003E3245">
              <w:rPr>
                <w:rFonts w:cstheme="minorHAnsi"/>
              </w:rPr>
              <w:t>rovide</w:t>
            </w:r>
            <w:r w:rsidRPr="003E3245">
              <w:rPr>
                <w:rFonts w:cstheme="minorHAnsi"/>
              </w:rPr>
              <w:t>s</w:t>
            </w:r>
            <w:r w:rsidRPr="003E3245">
              <w:rPr>
                <w:rFonts w:cstheme="minorHAnsi"/>
              </w:rPr>
              <w:t xml:space="preserve"> opportunities for spiritual, moral, social and cultural development.  The Suffolk Agreed Syllabus gives more details of the importance of religious education in the curriculum and selects two main aims for its programme of study and attainment targets: ‘learning about religion’ and ‘learning from religion’.</w:t>
            </w:r>
          </w:p>
          <w:p w:rsidR="00A06F05" w:rsidRPr="002C53FE" w:rsidRDefault="00A06F05" w:rsidP="00A06F05">
            <w:pPr>
              <w:spacing w:after="0" w:line="240" w:lineRule="auto"/>
              <w:rPr>
                <w:rFonts w:eastAsia="Times New Roman" w:cstheme="minorHAnsi"/>
                <w:sz w:val="28"/>
                <w:szCs w:val="28"/>
                <w:lang w:eastAsia="en-GB"/>
              </w:rPr>
            </w:pPr>
            <w:r>
              <w:rPr>
                <w:rFonts w:eastAsia="Times New Roman" w:cstheme="minorHAnsi"/>
                <w:b/>
                <w:bCs/>
                <w:sz w:val="28"/>
                <w:szCs w:val="28"/>
                <w:lang w:eastAsia="en-GB"/>
              </w:rPr>
              <w:t>Implementation</w:t>
            </w:r>
            <w:r w:rsidRPr="002C53FE">
              <w:rPr>
                <w:rFonts w:eastAsia="Times New Roman" w:cstheme="minorHAnsi"/>
                <w:b/>
                <w:bCs/>
                <w:sz w:val="28"/>
                <w:szCs w:val="28"/>
                <w:lang w:eastAsia="en-GB"/>
              </w:rPr>
              <w:t> </w:t>
            </w:r>
            <w:r w:rsidRPr="002C53FE">
              <w:rPr>
                <w:rFonts w:eastAsia="Times New Roman" w:cstheme="minorHAnsi"/>
                <w:sz w:val="28"/>
                <w:szCs w:val="28"/>
                <w:lang w:eastAsia="en-GB"/>
              </w:rPr>
              <w:t> </w:t>
            </w:r>
          </w:p>
          <w:p w:rsidR="00A06F05" w:rsidRPr="00F05840" w:rsidRDefault="00A06F05" w:rsidP="00A06F05">
            <w:pPr>
              <w:pStyle w:val="NoSpacing"/>
              <w:rPr>
                <w:rFonts w:ascii="Comic Sans MS" w:hAnsi="Comic Sans MS"/>
              </w:rPr>
            </w:pPr>
          </w:p>
          <w:p w:rsidR="00301518" w:rsidRDefault="00301518" w:rsidP="007D50EA">
            <w:pPr>
              <w:numPr>
                <w:ilvl w:val="0"/>
                <w:numId w:val="5"/>
              </w:numPr>
              <w:spacing w:line="276" w:lineRule="auto"/>
            </w:pPr>
            <w:r>
              <w:t>The Emmanuel Scheme is taught in school and this comprises 42 enquiry based units for teaching Christianity and other major faiths and world views.</w:t>
            </w:r>
          </w:p>
          <w:p w:rsidR="00A06F05" w:rsidRDefault="00301518" w:rsidP="007D50EA">
            <w:pPr>
              <w:numPr>
                <w:ilvl w:val="0"/>
                <w:numId w:val="5"/>
              </w:numPr>
              <w:spacing w:line="276" w:lineRule="auto"/>
            </w:pPr>
            <w:r>
              <w:t>Curriculum time allocation is for one hour, once a week and is in addition to collective worship time and class assemblies.</w:t>
            </w:r>
          </w:p>
          <w:p w:rsidR="00F6467E" w:rsidRDefault="00F6467E" w:rsidP="007D50EA">
            <w:pPr>
              <w:numPr>
                <w:ilvl w:val="0"/>
                <w:numId w:val="5"/>
              </w:numPr>
              <w:spacing w:line="276" w:lineRule="auto"/>
            </w:pPr>
            <w:r w:rsidRPr="00F6467E">
              <w:t xml:space="preserve">The programme of study develops continuity and progression in religious education. They detail requirements for ‘learning about religion’ and ‘learning from religion’ for each key stage.  </w:t>
            </w:r>
          </w:p>
          <w:p w:rsidR="00F6467E" w:rsidRDefault="00F6467E" w:rsidP="007D50EA">
            <w:pPr>
              <w:numPr>
                <w:ilvl w:val="0"/>
                <w:numId w:val="5"/>
              </w:numPr>
              <w:spacing w:line="276" w:lineRule="auto"/>
            </w:pPr>
            <w:r w:rsidRPr="00F6467E">
              <w:t>The breadth of study section explains which religions and areas of study should be covered and outlines a wide range of experiences and opportunities which should characterise teaching and learning.</w:t>
            </w:r>
          </w:p>
          <w:p w:rsidR="00F6467E" w:rsidRDefault="00F6467E" w:rsidP="007D50EA">
            <w:pPr>
              <w:numPr>
                <w:ilvl w:val="0"/>
                <w:numId w:val="5"/>
              </w:numPr>
              <w:spacing w:line="276" w:lineRule="auto"/>
            </w:pPr>
            <w:r w:rsidRPr="00F6467E">
              <w:t>The Agreed Syllabus also sets out attainment targets for religious education and gives level descriptions by which pupils’ progress may be assessed.</w:t>
            </w:r>
          </w:p>
          <w:p w:rsidR="00F6467E" w:rsidRDefault="00F6467E" w:rsidP="007D50EA">
            <w:pPr>
              <w:numPr>
                <w:ilvl w:val="0"/>
                <w:numId w:val="5"/>
              </w:numPr>
              <w:spacing w:line="276" w:lineRule="auto"/>
            </w:pPr>
            <w:r>
              <w:lastRenderedPageBreak/>
              <w:t>We use</w:t>
            </w:r>
            <w:r w:rsidRPr="00F6467E">
              <w:t xml:space="preserve"> increasingly varied and active ways of working which include art and drama, debating, visits, posters, photos, videos and interactive displays.  In particular, we recognise the importance of teaching the two attainment targets of the Agreed Syllabus (learning about religion and learning from religion) in a balanced way.  We encourage cross-curricular work whenever possible</w:t>
            </w:r>
            <w:r w:rsidR="006E76FD">
              <w:t>.</w:t>
            </w:r>
          </w:p>
          <w:p w:rsidR="006E76FD" w:rsidRPr="002C53FE" w:rsidRDefault="006E76FD" w:rsidP="006E76FD">
            <w:pPr>
              <w:spacing w:after="0" w:line="240" w:lineRule="auto"/>
              <w:rPr>
                <w:rFonts w:eastAsia="Times New Roman" w:cstheme="minorHAnsi"/>
                <w:sz w:val="28"/>
                <w:szCs w:val="28"/>
                <w:lang w:eastAsia="en-GB"/>
              </w:rPr>
            </w:pPr>
            <w:r>
              <w:rPr>
                <w:rFonts w:eastAsia="Times New Roman" w:cstheme="minorHAnsi"/>
                <w:b/>
                <w:bCs/>
                <w:sz w:val="28"/>
                <w:szCs w:val="28"/>
                <w:lang w:eastAsia="en-GB"/>
              </w:rPr>
              <w:t>Impact</w:t>
            </w:r>
            <w:r w:rsidRPr="002C53FE">
              <w:rPr>
                <w:rFonts w:eastAsia="Times New Roman" w:cstheme="minorHAnsi"/>
                <w:sz w:val="28"/>
                <w:szCs w:val="28"/>
                <w:lang w:eastAsia="en-GB"/>
              </w:rPr>
              <w:t>  </w:t>
            </w:r>
          </w:p>
          <w:p w:rsidR="006E76FD" w:rsidRDefault="006E76FD" w:rsidP="006E76FD">
            <w:pPr>
              <w:spacing w:after="0" w:line="240" w:lineRule="auto"/>
              <w:rPr>
                <w:rFonts w:eastAsia="Times New Roman" w:cstheme="minorHAnsi"/>
                <w:sz w:val="28"/>
                <w:szCs w:val="28"/>
                <w:lang w:eastAsia="en-GB"/>
              </w:rPr>
            </w:pPr>
          </w:p>
          <w:p w:rsidR="006E76FD" w:rsidRPr="00EA56E4" w:rsidRDefault="006E76FD" w:rsidP="006E76FD">
            <w:r>
              <w:t xml:space="preserve">Through the engaging and creative curriculum offering </w:t>
            </w:r>
            <w:r w:rsidR="007D50EA">
              <w:t>provided</w:t>
            </w:r>
            <w:r>
              <w:t xml:space="preserve"> by the Emmanuel Scheme, we see the children build up and develop a sensitive and philosophical approach to learning and this is turn contributes to their spiritual, moral and cultural development. We aim to provide a forum for pupils to develop and evaluate their own beliefs and values and to examine the </w:t>
            </w:r>
            <w:r w:rsidR="007D50EA">
              <w:t xml:space="preserve">beliefs and values others have chosen to live by. </w:t>
            </w:r>
            <w:r w:rsidR="007D50EA" w:rsidRPr="007D50EA">
              <w:t>Ongoing assessment is used to inform differentiation, support and challenge required by the children. Displaying the children’s projects enhances the school environment and reflects the child</w:t>
            </w:r>
            <w:r w:rsidR="007D50EA">
              <w:t>ren’s sense of pride in their R.E</w:t>
            </w:r>
            <w:r w:rsidR="007D50EA" w:rsidRPr="007D50EA">
              <w:t xml:space="preserve"> work. Subject and school leaders monitor the impact of our curriculum provision through regular monitoring (QA meetings) and listening to the voice of our children through pupil perception meetings.</w:t>
            </w:r>
          </w:p>
          <w:p w:rsidR="00A06F05" w:rsidRPr="00A06F05" w:rsidRDefault="00A06F05" w:rsidP="00A06F05">
            <w:pPr>
              <w:rPr>
                <w:rFonts w:cstheme="minorHAnsi"/>
              </w:rPr>
            </w:pPr>
          </w:p>
          <w:p w:rsidR="002C53FE" w:rsidRPr="002C53FE" w:rsidRDefault="002C53FE" w:rsidP="002C53FE">
            <w:pPr>
              <w:spacing w:after="0" w:line="240" w:lineRule="auto"/>
              <w:rPr>
                <w:rFonts w:eastAsia="Times New Roman" w:cstheme="minorHAnsi"/>
                <w:sz w:val="28"/>
                <w:szCs w:val="28"/>
                <w:lang w:eastAsia="en-GB"/>
              </w:rPr>
            </w:pPr>
            <w:r w:rsidRPr="002C53FE">
              <w:rPr>
                <w:rFonts w:eastAsia="Times New Roman" w:cstheme="minorHAnsi"/>
                <w:sz w:val="28"/>
                <w:szCs w:val="28"/>
                <w:lang w:eastAsia="en-GB"/>
              </w:rPr>
              <w:t> </w:t>
            </w:r>
          </w:p>
        </w:tc>
      </w:tr>
      <w:tr w:rsidR="002C53FE" w:rsidRPr="002C53FE" w:rsidTr="00B85A68">
        <w:trPr>
          <w:trHeight w:val="11220"/>
        </w:trPr>
        <w:tc>
          <w:tcPr>
            <w:tcW w:w="15165" w:type="dxa"/>
            <w:tcBorders>
              <w:top w:val="single" w:sz="2" w:space="0" w:color="CCCCCC"/>
              <w:left w:val="single" w:sz="2" w:space="0" w:color="CCCCCC"/>
              <w:bottom w:val="single" w:sz="6" w:space="0" w:color="CCCCCC"/>
              <w:right w:val="single" w:sz="6" w:space="0" w:color="CCCCCC"/>
            </w:tcBorders>
            <w:shd w:val="clear" w:color="auto" w:fill="FFFFFF"/>
            <w:tcMar>
              <w:top w:w="60" w:type="dxa"/>
              <w:left w:w="90" w:type="dxa"/>
              <w:bottom w:w="60" w:type="dxa"/>
              <w:right w:w="90" w:type="dxa"/>
            </w:tcMar>
            <w:vAlign w:val="center"/>
            <w:hideMark/>
          </w:tcPr>
          <w:p w:rsidR="00DE4C08" w:rsidRPr="00F05840" w:rsidRDefault="00DE4C08" w:rsidP="00DE4C08">
            <w:pPr>
              <w:pStyle w:val="NoSpacing"/>
              <w:rPr>
                <w:rFonts w:ascii="Comic Sans MS" w:hAnsi="Comic Sans MS"/>
              </w:rPr>
            </w:pPr>
          </w:p>
          <w:p w:rsidR="009A1057" w:rsidRDefault="009A1057" w:rsidP="002C53FE">
            <w:pPr>
              <w:spacing w:after="0" w:line="240" w:lineRule="auto"/>
              <w:rPr>
                <w:rFonts w:eastAsia="Times New Roman" w:cstheme="minorHAnsi"/>
                <w:sz w:val="28"/>
                <w:szCs w:val="28"/>
                <w:lang w:eastAsia="en-GB"/>
              </w:rPr>
            </w:pPr>
          </w:p>
          <w:p w:rsidR="002C53FE" w:rsidRPr="002C53FE" w:rsidRDefault="002C53FE" w:rsidP="002C53FE">
            <w:pPr>
              <w:spacing w:after="0" w:line="240" w:lineRule="auto"/>
              <w:rPr>
                <w:rFonts w:eastAsia="Times New Roman" w:cstheme="minorHAnsi"/>
                <w:sz w:val="28"/>
                <w:szCs w:val="28"/>
                <w:lang w:eastAsia="en-GB"/>
              </w:rPr>
            </w:pPr>
          </w:p>
        </w:tc>
      </w:tr>
    </w:tbl>
    <w:p w:rsidR="00C21505" w:rsidRDefault="00C21505"/>
    <w:sectPr w:rsidR="00C21505" w:rsidSect="00B85A6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F5B49"/>
    <w:multiLevelType w:val="hybridMultilevel"/>
    <w:tmpl w:val="7FD22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AE1E77"/>
    <w:multiLevelType w:val="hybridMultilevel"/>
    <w:tmpl w:val="07D82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134763"/>
    <w:multiLevelType w:val="hybridMultilevel"/>
    <w:tmpl w:val="C8CE3518"/>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683C08"/>
    <w:multiLevelType w:val="hybridMultilevel"/>
    <w:tmpl w:val="78E8B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FD7C97"/>
    <w:multiLevelType w:val="multilevel"/>
    <w:tmpl w:val="1E24B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BD5DF0"/>
    <w:multiLevelType w:val="hybridMultilevel"/>
    <w:tmpl w:val="400C596A"/>
    <w:lvl w:ilvl="0" w:tplc="FB22D03C">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2E64B0"/>
    <w:multiLevelType w:val="hybridMultilevel"/>
    <w:tmpl w:val="F4422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8063E9"/>
    <w:multiLevelType w:val="hybridMultilevel"/>
    <w:tmpl w:val="76A62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896D8F"/>
    <w:multiLevelType w:val="multilevel"/>
    <w:tmpl w:val="8ECE1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0"/>
  </w:num>
  <w:num w:numId="4">
    <w:abstractNumId w:val="7"/>
  </w:num>
  <w:num w:numId="5">
    <w:abstractNumId w:val="8"/>
  </w:num>
  <w:num w:numId="6">
    <w:abstractNumId w:val="1"/>
  </w:num>
  <w:num w:numId="7">
    <w:abstractNumId w:val="3"/>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3FE"/>
    <w:rsid w:val="001C7B83"/>
    <w:rsid w:val="00223962"/>
    <w:rsid w:val="002C53FE"/>
    <w:rsid w:val="00301518"/>
    <w:rsid w:val="003276CA"/>
    <w:rsid w:val="003E3245"/>
    <w:rsid w:val="00430701"/>
    <w:rsid w:val="004D1B5A"/>
    <w:rsid w:val="005E5E14"/>
    <w:rsid w:val="0068125D"/>
    <w:rsid w:val="006E76FD"/>
    <w:rsid w:val="0072593E"/>
    <w:rsid w:val="007D50EA"/>
    <w:rsid w:val="009A1057"/>
    <w:rsid w:val="00A06F05"/>
    <w:rsid w:val="00B85A68"/>
    <w:rsid w:val="00C21505"/>
    <w:rsid w:val="00D71F67"/>
    <w:rsid w:val="00D92DD3"/>
    <w:rsid w:val="00DE4C08"/>
    <w:rsid w:val="00F6467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5DB20"/>
  <w15:docId w15:val="{57B1A0AE-8E7B-45B1-93E7-301B2E902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7B83"/>
  </w:style>
  <w:style w:type="paragraph" w:styleId="Heading3">
    <w:name w:val="heading 3"/>
    <w:basedOn w:val="Normal"/>
    <w:link w:val="Heading3Char"/>
    <w:uiPriority w:val="9"/>
    <w:qFormat/>
    <w:rsid w:val="002C53F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C53FE"/>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2C53F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C53FE"/>
    <w:pPr>
      <w:ind w:left="720"/>
      <w:contextualSpacing/>
    </w:pPr>
  </w:style>
  <w:style w:type="paragraph" w:styleId="NoSpacing">
    <w:name w:val="No Spacing"/>
    <w:uiPriority w:val="1"/>
    <w:qFormat/>
    <w:rsid w:val="00DE4C0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772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4</Pages>
  <Words>497</Words>
  <Characters>2838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Tattingstone</dc:creator>
  <cp:lastModifiedBy>user</cp:lastModifiedBy>
  <cp:revision>3</cp:revision>
  <dcterms:created xsi:type="dcterms:W3CDTF">2021-10-22T10:57:00Z</dcterms:created>
  <dcterms:modified xsi:type="dcterms:W3CDTF">2021-11-01T16:53:00Z</dcterms:modified>
</cp:coreProperties>
</file>