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98"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4598"/>
      </w:tblGrid>
      <w:tr w:rsidR="002C53FE" w:rsidRPr="002C53FE" w:rsidTr="005604CB">
        <w:trPr>
          <w:trHeight w:val="1167"/>
        </w:trPr>
        <w:tc>
          <w:tcPr>
            <w:tcW w:w="14598" w:type="dxa"/>
            <w:tcBorders>
              <w:top w:val="single" w:sz="2" w:space="0" w:color="CCCCCC"/>
              <w:left w:val="single" w:sz="2" w:space="0" w:color="CCCCCC"/>
              <w:bottom w:val="single" w:sz="6" w:space="0" w:color="CCCCCC"/>
              <w:right w:val="single" w:sz="6" w:space="0" w:color="CCCCCC"/>
            </w:tcBorders>
            <w:shd w:val="clear" w:color="auto" w:fill="0070C0"/>
            <w:tcMar>
              <w:top w:w="60" w:type="dxa"/>
              <w:left w:w="90" w:type="dxa"/>
              <w:bottom w:w="60" w:type="dxa"/>
              <w:right w:w="90" w:type="dxa"/>
            </w:tcMar>
            <w:vAlign w:val="center"/>
            <w:hideMark/>
          </w:tcPr>
          <w:p w:rsidR="002C53FE" w:rsidRPr="000F2098" w:rsidRDefault="002C53FE" w:rsidP="002C53FE">
            <w:pPr>
              <w:spacing w:before="300" w:after="150" w:line="384" w:lineRule="atLeast"/>
              <w:outlineLvl w:val="2"/>
              <w:rPr>
                <w:rFonts w:asciiTheme="majorHAnsi" w:eastAsia="Times New Roman" w:hAnsiTheme="majorHAnsi" w:cstheme="majorHAnsi"/>
                <w:b/>
                <w:bCs/>
                <w:sz w:val="28"/>
                <w:szCs w:val="28"/>
                <w:lang w:eastAsia="en-GB"/>
              </w:rPr>
            </w:pPr>
            <w:bookmarkStart w:id="0" w:name="_GoBack"/>
            <w:bookmarkEnd w:id="0"/>
            <w:r w:rsidRPr="000F2098">
              <w:rPr>
                <w:rFonts w:asciiTheme="majorHAnsi" w:eastAsia="Times New Roman" w:hAnsiTheme="majorHAnsi" w:cstheme="majorHAnsi"/>
                <w:b/>
                <w:bCs/>
                <w:sz w:val="28"/>
                <w:szCs w:val="28"/>
                <w:lang w:eastAsia="en-GB"/>
              </w:rPr>
              <w:t>Intent, Implementation and Impact</w:t>
            </w:r>
            <w:r w:rsidR="00DE4C08" w:rsidRPr="000F2098">
              <w:rPr>
                <w:rFonts w:asciiTheme="majorHAnsi" w:eastAsia="Times New Roman" w:hAnsiTheme="majorHAnsi" w:cstheme="majorHAnsi"/>
                <w:b/>
                <w:bCs/>
                <w:sz w:val="28"/>
                <w:szCs w:val="28"/>
                <w:lang w:eastAsia="en-GB"/>
              </w:rPr>
              <w:t xml:space="preserve"> for Music</w:t>
            </w:r>
          </w:p>
        </w:tc>
      </w:tr>
      <w:tr w:rsidR="002C53FE" w:rsidRPr="002C53FE" w:rsidTr="005604CB">
        <w:trPr>
          <w:trHeight w:val="1637"/>
        </w:trPr>
        <w:tc>
          <w:tcPr>
            <w:tcW w:w="14598"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A53B32" w:rsidRDefault="00A53B32" w:rsidP="00DE4C08">
            <w:pPr>
              <w:pStyle w:val="NoSpacing"/>
              <w:rPr>
                <w:rFonts w:asciiTheme="majorHAnsi" w:hAnsiTheme="majorHAnsi" w:cstheme="majorHAnsi"/>
              </w:rPr>
            </w:pPr>
          </w:p>
          <w:p w:rsidR="00A53B32" w:rsidRDefault="00DE4C08" w:rsidP="00DE4C08">
            <w:pPr>
              <w:pStyle w:val="NoSpacing"/>
              <w:rPr>
                <w:rFonts w:asciiTheme="majorHAnsi" w:hAnsiTheme="majorHAnsi" w:cstheme="majorHAnsi"/>
              </w:rPr>
            </w:pPr>
            <w:r w:rsidRPr="000F2098">
              <w:rPr>
                <w:rFonts w:asciiTheme="majorHAnsi" w:hAnsiTheme="majorHAnsi" w:cstheme="majorHAnsi"/>
              </w:rPr>
              <w:t xml:space="preserve">Music provision at </w:t>
            </w:r>
            <w:proofErr w:type="spellStart"/>
            <w:r w:rsidRPr="000F2098">
              <w:rPr>
                <w:rFonts w:asciiTheme="majorHAnsi" w:hAnsiTheme="majorHAnsi" w:cstheme="majorHAnsi"/>
              </w:rPr>
              <w:t>Tattingstone</w:t>
            </w:r>
            <w:proofErr w:type="spellEnd"/>
            <w:r w:rsidRPr="000F2098">
              <w:rPr>
                <w:rFonts w:asciiTheme="majorHAnsi" w:hAnsiTheme="majorHAnsi" w:cstheme="majorHAnsi"/>
              </w:rPr>
              <w:t xml:space="preserve"> CEVCP School is:</w:t>
            </w:r>
          </w:p>
          <w:p w:rsidR="00FD3847" w:rsidRPr="000F2098" w:rsidRDefault="00FD3847" w:rsidP="00DE4C08">
            <w:pPr>
              <w:pStyle w:val="NoSpacing"/>
              <w:rPr>
                <w:rFonts w:asciiTheme="majorHAnsi" w:hAnsiTheme="majorHAnsi" w:cstheme="majorHAnsi"/>
              </w:rPr>
            </w:pPr>
          </w:p>
          <w:p w:rsidR="00FD3847" w:rsidRPr="00FD3847" w:rsidRDefault="00DE4C08" w:rsidP="00FD3847">
            <w:pPr>
              <w:pStyle w:val="NoSpacing"/>
              <w:numPr>
                <w:ilvl w:val="0"/>
                <w:numId w:val="3"/>
              </w:numPr>
              <w:rPr>
                <w:rFonts w:asciiTheme="majorHAnsi" w:hAnsiTheme="majorHAnsi" w:cstheme="majorHAnsi"/>
              </w:rPr>
            </w:pPr>
            <w:r w:rsidRPr="000F2098">
              <w:rPr>
                <w:rFonts w:asciiTheme="majorHAnsi" w:hAnsiTheme="majorHAnsi" w:cstheme="majorHAnsi"/>
              </w:rPr>
              <w:t xml:space="preserve">a cornerstone to shaping our pupils into being well-rounded, knowledgeable individuals. </w:t>
            </w:r>
          </w:p>
          <w:p w:rsidR="00DE4C08" w:rsidRPr="000F2098" w:rsidRDefault="00DE4C08" w:rsidP="00DE4C08">
            <w:pPr>
              <w:pStyle w:val="NoSpacing"/>
              <w:numPr>
                <w:ilvl w:val="0"/>
                <w:numId w:val="3"/>
              </w:numPr>
              <w:rPr>
                <w:rFonts w:asciiTheme="majorHAnsi" w:hAnsiTheme="majorHAnsi" w:cstheme="majorHAnsi"/>
              </w:rPr>
            </w:pPr>
            <w:r w:rsidRPr="000F2098">
              <w:rPr>
                <w:rFonts w:asciiTheme="majorHAnsi" w:hAnsiTheme="majorHAnsi" w:cstheme="majorHAnsi"/>
              </w:rPr>
              <w:t xml:space="preserve">a universal language that embodies one of the highest forms of creativity. </w:t>
            </w:r>
          </w:p>
          <w:p w:rsidR="00DE4C08" w:rsidRPr="000F2098" w:rsidRDefault="00DE4C08" w:rsidP="00DE4C08">
            <w:pPr>
              <w:pStyle w:val="NoSpacing"/>
              <w:numPr>
                <w:ilvl w:val="0"/>
                <w:numId w:val="3"/>
              </w:numPr>
              <w:rPr>
                <w:rFonts w:asciiTheme="majorHAnsi" w:hAnsiTheme="majorHAnsi" w:cstheme="majorHAnsi"/>
              </w:rPr>
            </w:pPr>
            <w:r w:rsidRPr="000F2098">
              <w:rPr>
                <w:rFonts w:asciiTheme="majorHAnsi" w:hAnsiTheme="majorHAnsi" w:cstheme="majorHAnsi"/>
              </w:rPr>
              <w:t>ensures that children are engaged and inspired to develop a love of music and their talent as musicians.</w:t>
            </w:r>
          </w:p>
          <w:p w:rsidR="00DE4C08" w:rsidRPr="000F2098" w:rsidRDefault="00DE4C08" w:rsidP="00DE4C08">
            <w:pPr>
              <w:pStyle w:val="NoSpacing"/>
              <w:numPr>
                <w:ilvl w:val="0"/>
                <w:numId w:val="3"/>
              </w:numPr>
              <w:rPr>
                <w:rFonts w:asciiTheme="majorHAnsi" w:hAnsiTheme="majorHAnsi" w:cstheme="majorHAnsi"/>
              </w:rPr>
            </w:pPr>
            <w:r w:rsidRPr="000F2098">
              <w:rPr>
                <w:rFonts w:asciiTheme="majorHAnsi" w:hAnsiTheme="majorHAnsi" w:cstheme="majorHAnsi"/>
              </w:rPr>
              <w:t xml:space="preserve">used as a vehicle to increase their self-confidence, creativity and sense of achievement. </w:t>
            </w:r>
          </w:p>
          <w:p w:rsidR="00DE4C08" w:rsidRDefault="00DE4C08" w:rsidP="00DE4C08">
            <w:pPr>
              <w:pStyle w:val="NoSpacing"/>
              <w:numPr>
                <w:ilvl w:val="0"/>
                <w:numId w:val="3"/>
              </w:numPr>
              <w:rPr>
                <w:rFonts w:asciiTheme="majorHAnsi" w:hAnsiTheme="majorHAnsi" w:cstheme="majorHAnsi"/>
              </w:rPr>
            </w:pPr>
            <w:r w:rsidRPr="000F2098">
              <w:rPr>
                <w:rFonts w:asciiTheme="majorHAnsi" w:hAnsiTheme="majorHAnsi" w:cstheme="majorHAnsi"/>
              </w:rPr>
              <w:t>used to provide children with the opportunity to progress to the next level of their creative excellence.</w:t>
            </w:r>
          </w:p>
          <w:p w:rsidR="005604CB" w:rsidRDefault="005604CB" w:rsidP="005604CB">
            <w:pPr>
              <w:pStyle w:val="NoSpacing"/>
              <w:rPr>
                <w:rFonts w:asciiTheme="majorHAnsi" w:hAnsiTheme="majorHAnsi" w:cstheme="majorHAnsi"/>
              </w:rPr>
            </w:pPr>
          </w:p>
          <w:p w:rsidR="005604CB" w:rsidRDefault="005604CB" w:rsidP="005604CB">
            <w:pPr>
              <w:spacing w:after="0" w:line="240" w:lineRule="auto"/>
              <w:rPr>
                <w:rFonts w:asciiTheme="majorHAnsi" w:eastAsia="Times New Roman" w:hAnsiTheme="majorHAnsi" w:cstheme="majorHAnsi"/>
                <w:sz w:val="28"/>
                <w:szCs w:val="28"/>
                <w:lang w:eastAsia="en-GB"/>
              </w:rPr>
            </w:pPr>
            <w:r w:rsidRPr="000F2098">
              <w:rPr>
                <w:rFonts w:asciiTheme="majorHAnsi" w:eastAsia="Times New Roman" w:hAnsiTheme="majorHAnsi" w:cstheme="majorHAnsi"/>
                <w:b/>
                <w:bCs/>
                <w:sz w:val="28"/>
                <w:szCs w:val="28"/>
                <w:lang w:eastAsia="en-GB"/>
              </w:rPr>
              <w:t>Intent </w:t>
            </w:r>
            <w:r w:rsidRPr="000F2098">
              <w:rPr>
                <w:rFonts w:asciiTheme="majorHAnsi" w:eastAsia="Times New Roman" w:hAnsiTheme="majorHAnsi" w:cstheme="majorHAnsi"/>
                <w:sz w:val="28"/>
                <w:szCs w:val="28"/>
                <w:lang w:eastAsia="en-GB"/>
              </w:rPr>
              <w:t> </w:t>
            </w:r>
          </w:p>
          <w:p w:rsidR="00FD3847" w:rsidRPr="000F2098" w:rsidRDefault="00FD3847" w:rsidP="005604CB">
            <w:pPr>
              <w:spacing w:after="0" w:line="240" w:lineRule="auto"/>
              <w:rPr>
                <w:rFonts w:asciiTheme="majorHAnsi" w:eastAsia="Times New Roman" w:hAnsiTheme="majorHAnsi" w:cstheme="majorHAnsi"/>
                <w:sz w:val="28"/>
                <w:szCs w:val="28"/>
                <w:lang w:eastAsia="en-GB"/>
              </w:rPr>
            </w:pPr>
          </w:p>
          <w:p w:rsidR="005604CB" w:rsidRPr="000F2098" w:rsidRDefault="005604CB" w:rsidP="005604CB">
            <w:pPr>
              <w:spacing w:after="0" w:line="240" w:lineRule="auto"/>
              <w:rPr>
                <w:rFonts w:asciiTheme="majorHAnsi" w:eastAsia="Times New Roman" w:hAnsiTheme="majorHAnsi" w:cstheme="majorHAnsi"/>
                <w:lang w:eastAsia="en-GB"/>
              </w:rPr>
            </w:pPr>
            <w:r w:rsidRPr="000F2098">
              <w:rPr>
                <w:rFonts w:asciiTheme="majorHAnsi" w:eastAsia="Times New Roman" w:hAnsiTheme="majorHAnsi" w:cstheme="majorHAnsi"/>
                <w:lang w:eastAsia="en-GB"/>
              </w:rPr>
              <w:t xml:space="preserve">At Tattingstone we intend </w:t>
            </w:r>
            <w:proofErr w:type="gramStart"/>
            <w:r w:rsidRPr="000F2098">
              <w:rPr>
                <w:rFonts w:asciiTheme="majorHAnsi" w:eastAsia="Times New Roman" w:hAnsiTheme="majorHAnsi" w:cstheme="majorHAnsi"/>
                <w:lang w:eastAsia="en-GB"/>
              </w:rPr>
              <w:t>to:-</w:t>
            </w:r>
            <w:proofErr w:type="gramEnd"/>
          </w:p>
          <w:p w:rsidR="005604CB" w:rsidRPr="000F2098" w:rsidRDefault="005604CB" w:rsidP="005604CB">
            <w:pPr>
              <w:pStyle w:val="NoSpacing"/>
              <w:rPr>
                <w:rFonts w:asciiTheme="majorHAnsi" w:hAnsiTheme="majorHAnsi" w:cstheme="majorHAnsi"/>
              </w:rPr>
            </w:pPr>
          </w:p>
          <w:p w:rsidR="005604CB" w:rsidRPr="000F2098" w:rsidRDefault="005604CB" w:rsidP="00FD3847">
            <w:pPr>
              <w:pStyle w:val="NoSpacing"/>
              <w:numPr>
                <w:ilvl w:val="0"/>
                <w:numId w:val="3"/>
              </w:numPr>
              <w:rPr>
                <w:rFonts w:asciiTheme="majorHAnsi" w:hAnsiTheme="majorHAnsi" w:cstheme="majorHAnsi"/>
              </w:rPr>
            </w:pPr>
            <w:r w:rsidRPr="000F2098">
              <w:rPr>
                <w:rFonts w:asciiTheme="majorHAnsi" w:hAnsiTheme="majorHAnsi" w:cstheme="majorHAnsi"/>
              </w:rPr>
              <w:t xml:space="preserve"> perform, listen to, review and evaluate music across a range of historical periods, genres, styles and traditions, including the works of the great composers and musicians</w:t>
            </w:r>
          </w:p>
          <w:p w:rsidR="005604CB" w:rsidRPr="000F2098" w:rsidRDefault="005604CB" w:rsidP="005604CB">
            <w:pPr>
              <w:pStyle w:val="NoSpacing"/>
              <w:rPr>
                <w:rFonts w:asciiTheme="majorHAnsi" w:hAnsiTheme="majorHAnsi" w:cstheme="majorHAnsi"/>
              </w:rPr>
            </w:pPr>
          </w:p>
          <w:p w:rsidR="005604CB" w:rsidRPr="000F2098" w:rsidRDefault="005604CB" w:rsidP="00FD3847">
            <w:pPr>
              <w:pStyle w:val="NoSpacing"/>
              <w:numPr>
                <w:ilvl w:val="0"/>
                <w:numId w:val="3"/>
              </w:numPr>
              <w:rPr>
                <w:rFonts w:asciiTheme="majorHAnsi" w:hAnsiTheme="majorHAnsi" w:cstheme="majorHAnsi"/>
              </w:rPr>
            </w:pPr>
            <w:r w:rsidRPr="000F2098">
              <w:rPr>
                <w:rFonts w:asciiTheme="majorHAnsi" w:hAnsiTheme="majorHAnsi" w:cstheme="majorHAnsi"/>
              </w:rPr>
              <w:t>learn to sing and to use their voices, to create and compose music on their own and with others, have the opportunity to learn a musical instrument, use technology appropriately and have the opportunity to progress to the next level of musical excellence</w:t>
            </w:r>
          </w:p>
          <w:p w:rsidR="00FD3847" w:rsidRDefault="00FD3847" w:rsidP="00FD3847">
            <w:pPr>
              <w:pStyle w:val="ListParagraph"/>
              <w:rPr>
                <w:rFonts w:asciiTheme="majorHAnsi" w:hAnsiTheme="majorHAnsi" w:cstheme="majorHAnsi"/>
              </w:rPr>
            </w:pPr>
          </w:p>
          <w:p w:rsidR="005604CB" w:rsidRPr="000F2098" w:rsidRDefault="005604CB" w:rsidP="00FD3847">
            <w:pPr>
              <w:pStyle w:val="NoSpacing"/>
              <w:numPr>
                <w:ilvl w:val="0"/>
                <w:numId w:val="3"/>
              </w:numPr>
              <w:rPr>
                <w:rFonts w:asciiTheme="majorHAnsi" w:hAnsiTheme="majorHAnsi" w:cstheme="majorHAnsi"/>
              </w:rPr>
            </w:pPr>
            <w:r w:rsidRPr="000F2098">
              <w:rPr>
                <w:rFonts w:asciiTheme="majorHAnsi" w:hAnsiTheme="majorHAnsi" w:cstheme="majorHAnsi"/>
              </w:rPr>
              <w:t xml:space="preserve"> understand and explore how music is created, produced and communicated, including through the inter-related dimensions: pitch, duration, dynamics, tempo, timbre, texture, structure and appropriate musical notations.</w:t>
            </w:r>
          </w:p>
          <w:p w:rsidR="005604CB" w:rsidRPr="000F2098" w:rsidRDefault="005604CB" w:rsidP="005604CB">
            <w:pPr>
              <w:spacing w:after="0" w:line="240" w:lineRule="auto"/>
              <w:rPr>
                <w:rFonts w:asciiTheme="majorHAnsi" w:eastAsia="Times New Roman" w:hAnsiTheme="majorHAnsi" w:cstheme="majorHAnsi"/>
                <w:sz w:val="28"/>
                <w:szCs w:val="28"/>
                <w:lang w:eastAsia="en-GB"/>
              </w:rPr>
            </w:pPr>
            <w:r w:rsidRPr="000F2098">
              <w:rPr>
                <w:rFonts w:asciiTheme="majorHAnsi" w:eastAsia="Times New Roman" w:hAnsiTheme="majorHAnsi" w:cstheme="majorHAnsi"/>
                <w:sz w:val="28"/>
                <w:szCs w:val="28"/>
                <w:lang w:eastAsia="en-GB"/>
              </w:rPr>
              <w:t> </w:t>
            </w:r>
          </w:p>
          <w:p w:rsidR="005604CB" w:rsidRPr="000F2098" w:rsidRDefault="005604CB" w:rsidP="005604CB">
            <w:pPr>
              <w:spacing w:after="0" w:line="240" w:lineRule="auto"/>
              <w:rPr>
                <w:rFonts w:asciiTheme="majorHAnsi" w:eastAsia="Times New Roman" w:hAnsiTheme="majorHAnsi" w:cstheme="majorHAnsi"/>
                <w:sz w:val="28"/>
                <w:szCs w:val="28"/>
                <w:lang w:eastAsia="en-GB"/>
              </w:rPr>
            </w:pPr>
            <w:r w:rsidRPr="000F2098">
              <w:rPr>
                <w:rFonts w:asciiTheme="majorHAnsi" w:eastAsia="Times New Roman" w:hAnsiTheme="majorHAnsi" w:cstheme="majorHAnsi"/>
                <w:b/>
                <w:bCs/>
                <w:sz w:val="28"/>
                <w:szCs w:val="28"/>
                <w:lang w:eastAsia="en-GB"/>
              </w:rPr>
              <w:t>Implementation</w:t>
            </w:r>
            <w:r w:rsidRPr="000F2098">
              <w:rPr>
                <w:rFonts w:asciiTheme="majorHAnsi" w:eastAsia="Times New Roman" w:hAnsiTheme="majorHAnsi" w:cstheme="majorHAnsi"/>
                <w:sz w:val="28"/>
                <w:szCs w:val="28"/>
                <w:lang w:eastAsia="en-GB"/>
              </w:rPr>
              <w:t> </w:t>
            </w:r>
          </w:p>
          <w:p w:rsidR="005604CB" w:rsidRPr="000F2098" w:rsidRDefault="005604CB" w:rsidP="005604CB">
            <w:pPr>
              <w:spacing w:after="0" w:line="240" w:lineRule="auto"/>
              <w:rPr>
                <w:rFonts w:asciiTheme="majorHAnsi" w:eastAsia="Times New Roman" w:hAnsiTheme="majorHAnsi" w:cstheme="majorHAnsi"/>
                <w:sz w:val="28"/>
                <w:szCs w:val="28"/>
                <w:lang w:eastAsia="en-GB"/>
              </w:rPr>
            </w:pPr>
            <w:r w:rsidRPr="000F2098">
              <w:rPr>
                <w:rFonts w:asciiTheme="majorHAnsi" w:eastAsia="Times New Roman" w:hAnsiTheme="majorHAnsi" w:cstheme="majorHAnsi"/>
                <w:sz w:val="28"/>
                <w:szCs w:val="28"/>
                <w:lang w:eastAsia="en-GB"/>
              </w:rPr>
              <w:t> </w:t>
            </w: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t xml:space="preserve">The music curriculum ensures children sing, listen, play, perform and evaluate. This is embedded in the classroom activities as well as singing during the daily assemblies, various productions and performances and the learning of instruments. </w:t>
            </w:r>
          </w:p>
          <w:p w:rsidR="005604CB" w:rsidRPr="009E0C3D" w:rsidRDefault="005604CB" w:rsidP="005604CB">
            <w:pPr>
              <w:pStyle w:val="NoSpacing"/>
              <w:rPr>
                <w:rFonts w:asciiTheme="majorHAnsi" w:hAnsiTheme="majorHAnsi" w:cstheme="majorHAnsi"/>
              </w:rPr>
            </w:pP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t>Through the musical program</w:t>
            </w:r>
            <w:r w:rsidR="00B1032C">
              <w:rPr>
                <w:rFonts w:asciiTheme="majorHAnsi" w:hAnsiTheme="majorHAnsi" w:cstheme="majorHAnsi"/>
              </w:rPr>
              <w:t>me</w:t>
            </w:r>
            <w:r w:rsidRPr="009E0C3D">
              <w:rPr>
                <w:rFonts w:asciiTheme="majorHAnsi" w:hAnsiTheme="majorHAnsi" w:cstheme="majorHAnsi"/>
              </w:rPr>
              <w:t xml:space="preserve"> </w:t>
            </w:r>
            <w:proofErr w:type="spellStart"/>
            <w:r w:rsidRPr="009E0C3D">
              <w:rPr>
                <w:rFonts w:asciiTheme="majorHAnsi" w:hAnsiTheme="majorHAnsi" w:cstheme="majorHAnsi"/>
              </w:rPr>
              <w:t>Charanga</w:t>
            </w:r>
            <w:proofErr w:type="spellEnd"/>
            <w:r w:rsidRPr="009E0C3D">
              <w:rPr>
                <w:rFonts w:asciiTheme="majorHAnsi" w:hAnsiTheme="majorHAnsi" w:cstheme="majorHAnsi"/>
              </w:rPr>
              <w:t xml:space="preserve">, teachers are able to produce inclusive lessons for all children to access the musical curriculum in a fun and engaging way, further promoting a love of learning. </w:t>
            </w:r>
            <w:r w:rsidR="00B1032C">
              <w:rPr>
                <w:rFonts w:asciiTheme="majorHAnsi" w:hAnsiTheme="majorHAnsi" w:cstheme="majorHAnsi"/>
              </w:rPr>
              <w:t xml:space="preserve"> </w:t>
            </w:r>
            <w:proofErr w:type="spellStart"/>
            <w:r w:rsidRPr="009E0C3D">
              <w:rPr>
                <w:rFonts w:asciiTheme="majorHAnsi" w:hAnsiTheme="majorHAnsi" w:cstheme="majorHAnsi"/>
              </w:rPr>
              <w:t>Charanga</w:t>
            </w:r>
            <w:proofErr w:type="spellEnd"/>
            <w:r w:rsidRPr="009E0C3D">
              <w:rPr>
                <w:rFonts w:asciiTheme="majorHAnsi" w:hAnsiTheme="majorHAnsi" w:cstheme="majorHAnsi"/>
              </w:rPr>
              <w:t xml:space="preserve"> lessons are planned in sequences to provide children with the opportunities to review, remember, deepen and apply their understanding.</w:t>
            </w:r>
          </w:p>
          <w:p w:rsidR="005604CB" w:rsidRPr="009E0C3D" w:rsidRDefault="005604CB" w:rsidP="005604CB">
            <w:pPr>
              <w:pStyle w:val="NoSpacing"/>
              <w:rPr>
                <w:rFonts w:asciiTheme="majorHAnsi" w:hAnsiTheme="majorHAnsi" w:cstheme="majorHAnsi"/>
              </w:rPr>
            </w:pP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lastRenderedPageBreak/>
              <w:t>Children have the opportunity to learn to play various instruments when in KS2 whether woodwind or brass through Suffolk Music Service.  This enables children to use a range of methods to create notes, as well as how to read basic music notation. They also learn how to compose, focusing on different dimensions of music, which in turn feeds their understanding when listening, playing, or analysing music. Composing or performing using body percussion and vocal sounds is also part of the curriculum, which develops the understanding of musical elements without the added complexity of an instrument.</w:t>
            </w:r>
          </w:p>
          <w:p w:rsidR="005604CB" w:rsidRPr="002C53FE" w:rsidRDefault="005604CB" w:rsidP="005604CB">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p w:rsidR="005604CB" w:rsidRDefault="005604CB" w:rsidP="005604CB">
            <w:pPr>
              <w:spacing w:after="0" w:line="240" w:lineRule="auto"/>
              <w:rPr>
                <w:rFonts w:eastAsia="Times New Roman" w:cstheme="minorHAnsi"/>
                <w:sz w:val="28"/>
                <w:szCs w:val="28"/>
                <w:lang w:eastAsia="en-GB"/>
              </w:rPr>
            </w:pPr>
            <w:r w:rsidRPr="002C53FE">
              <w:rPr>
                <w:rFonts w:eastAsia="Times New Roman" w:cstheme="minorHAnsi"/>
                <w:b/>
                <w:bCs/>
                <w:sz w:val="28"/>
                <w:szCs w:val="28"/>
                <w:lang w:eastAsia="en-GB"/>
              </w:rPr>
              <w:t>Impact</w:t>
            </w:r>
            <w:r w:rsidRPr="002C53FE">
              <w:rPr>
                <w:rFonts w:eastAsia="Times New Roman" w:cstheme="minorHAnsi"/>
                <w:sz w:val="28"/>
                <w:szCs w:val="28"/>
                <w:lang w:eastAsia="en-GB"/>
              </w:rPr>
              <w:t> </w:t>
            </w:r>
          </w:p>
          <w:p w:rsidR="005604CB" w:rsidRPr="002C53FE" w:rsidRDefault="005604CB" w:rsidP="005604CB">
            <w:pPr>
              <w:spacing w:after="0" w:line="240" w:lineRule="auto"/>
              <w:rPr>
                <w:rFonts w:eastAsia="Times New Roman" w:cstheme="minorHAnsi"/>
                <w:sz w:val="28"/>
                <w:szCs w:val="28"/>
                <w:lang w:eastAsia="en-GB"/>
              </w:rPr>
            </w:pPr>
          </w:p>
          <w:p w:rsidR="005604CB" w:rsidRDefault="005604CB" w:rsidP="005604CB">
            <w:pPr>
              <w:pStyle w:val="NoSpacing"/>
              <w:rPr>
                <w:rFonts w:asciiTheme="majorHAnsi" w:hAnsiTheme="majorHAnsi" w:cstheme="majorHAnsi"/>
              </w:rPr>
            </w:pPr>
            <w:r w:rsidRPr="009E0C3D">
              <w:rPr>
                <w:rFonts w:asciiTheme="majorHAnsi" w:hAnsiTheme="majorHAnsi" w:cstheme="majorHAnsi"/>
              </w:rPr>
              <w:t>At Tattingstone CEVCP School, we want our music provision to impact our ch</w:t>
            </w:r>
            <w:r w:rsidR="00FD3847">
              <w:rPr>
                <w:rFonts w:asciiTheme="majorHAnsi" w:hAnsiTheme="majorHAnsi" w:cstheme="majorHAnsi"/>
              </w:rPr>
              <w:t>ildren in a variety of ways.</w:t>
            </w:r>
            <w:r w:rsidRPr="009E0C3D">
              <w:rPr>
                <w:rFonts w:asciiTheme="majorHAnsi" w:hAnsiTheme="majorHAnsi" w:cstheme="majorHAnsi"/>
              </w:rPr>
              <w:t xml:space="preserve"> We want our children to beco</w:t>
            </w:r>
            <w:r w:rsidR="00FD3847">
              <w:rPr>
                <w:rFonts w:asciiTheme="majorHAnsi" w:hAnsiTheme="majorHAnsi" w:cstheme="majorHAnsi"/>
              </w:rPr>
              <w:t xml:space="preserve">me musical, creative pupils who have a passion and commitment to music. By exposing the children to a widening repertoire whether taught alone or in a cross curricular way we are providing them with a very good awareness of different music traditions, genres and the historical, social and cultural origins of music. </w:t>
            </w:r>
          </w:p>
          <w:p w:rsidR="005604CB" w:rsidRPr="009E0C3D" w:rsidRDefault="005604CB" w:rsidP="005604CB">
            <w:pPr>
              <w:pStyle w:val="NoSpacing"/>
              <w:rPr>
                <w:rFonts w:asciiTheme="majorHAnsi" w:hAnsiTheme="majorHAnsi" w:cstheme="majorHAnsi"/>
              </w:rPr>
            </w:pP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t xml:space="preserve">At Tattingstone CEVCP School children are provided with opportunities beyond the National Curriculum to further and support their understanding. These include playing a big part of our school productions, performing at the O2 Arena with Young Voices and at Snape Maltings with their </w:t>
            </w:r>
            <w:r w:rsidR="00A53B32">
              <w:rPr>
                <w:rFonts w:asciiTheme="majorHAnsi" w:hAnsiTheme="majorHAnsi" w:cstheme="majorHAnsi"/>
              </w:rPr>
              <w:t xml:space="preserve">Celebration of Music concerts. </w:t>
            </w:r>
            <w:r w:rsidRPr="009E0C3D">
              <w:rPr>
                <w:rFonts w:asciiTheme="majorHAnsi" w:hAnsiTheme="majorHAnsi" w:cstheme="majorHAnsi"/>
              </w:rPr>
              <w:t>Events such as the Young Voices concerts inspire our children to discover their love of music, performing alongside 8,000 other children. It helps the children dev</w:t>
            </w:r>
            <w:r w:rsidR="00A53B32">
              <w:rPr>
                <w:rFonts w:asciiTheme="majorHAnsi" w:hAnsiTheme="majorHAnsi" w:cstheme="majorHAnsi"/>
              </w:rPr>
              <w:t xml:space="preserve">elop their self-belief, </w:t>
            </w:r>
            <w:r w:rsidRPr="009E0C3D">
              <w:rPr>
                <w:rFonts w:asciiTheme="majorHAnsi" w:hAnsiTheme="majorHAnsi" w:cstheme="majorHAnsi"/>
              </w:rPr>
              <w:t xml:space="preserve">self-motivation, confidence and ability to communicate as part of a team in one of the world’s greatest arenas. </w:t>
            </w:r>
          </w:p>
          <w:p w:rsidR="005604CB" w:rsidRPr="009E0C3D" w:rsidRDefault="005604CB" w:rsidP="005604CB">
            <w:pPr>
              <w:pStyle w:val="NoSpacing"/>
              <w:rPr>
                <w:rFonts w:asciiTheme="majorHAnsi" w:hAnsiTheme="majorHAnsi" w:cstheme="majorHAnsi"/>
              </w:rPr>
            </w:pP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t>External interests and talents are also encouraged and showcased in class and assemblies, ensuring that everyone is challenged regardless of previous musical experience. Children have an understanding of how to further develop skills less known to them, should they ever develop an interest in their lives.</w:t>
            </w:r>
          </w:p>
          <w:p w:rsidR="005604CB" w:rsidRPr="009E0C3D" w:rsidRDefault="005604CB" w:rsidP="005604CB">
            <w:pPr>
              <w:pStyle w:val="NoSpacing"/>
              <w:rPr>
                <w:rFonts w:asciiTheme="majorHAnsi" w:hAnsiTheme="majorHAnsi" w:cstheme="majorHAnsi"/>
              </w:rPr>
            </w:pPr>
          </w:p>
          <w:p w:rsidR="005604CB" w:rsidRPr="009E0C3D" w:rsidRDefault="005604CB" w:rsidP="005604CB">
            <w:pPr>
              <w:pStyle w:val="NoSpacing"/>
              <w:rPr>
                <w:rFonts w:asciiTheme="majorHAnsi" w:hAnsiTheme="majorHAnsi" w:cstheme="majorHAnsi"/>
              </w:rPr>
            </w:pPr>
            <w:r w:rsidRPr="009E0C3D">
              <w:rPr>
                <w:rFonts w:asciiTheme="majorHAnsi" w:hAnsiTheme="majorHAnsi" w:cstheme="majorHAnsi"/>
              </w:rPr>
              <w:t>We monitor the impact of our music provision through Quality Assurance meetings with the teachers and they talk about the progress made in</w:t>
            </w:r>
            <w:r w:rsidR="00FD3847">
              <w:rPr>
                <w:rFonts w:asciiTheme="majorHAnsi" w:hAnsiTheme="majorHAnsi" w:cstheme="majorHAnsi"/>
              </w:rPr>
              <w:t xml:space="preserve"> their class and address any areas for improvement. </w:t>
            </w:r>
            <w:r w:rsidRPr="009E0C3D">
              <w:rPr>
                <w:rFonts w:asciiTheme="majorHAnsi" w:hAnsiTheme="majorHAnsi" w:cstheme="majorHAnsi"/>
              </w:rPr>
              <w:t>Discussion throughout the year and photos are also given to the Subject Leader to support the teaching taking place.</w:t>
            </w:r>
            <w:r w:rsidR="00B1032C">
              <w:rPr>
                <w:rFonts w:asciiTheme="majorHAnsi" w:hAnsiTheme="majorHAnsi" w:cstheme="majorHAnsi"/>
              </w:rPr>
              <w:t xml:space="preserve"> Discussions will also be held with teachers incorporating the 3 I’s listed in this document.</w:t>
            </w:r>
          </w:p>
          <w:p w:rsidR="005604CB" w:rsidRPr="009E0C3D" w:rsidRDefault="005604CB" w:rsidP="005604CB">
            <w:pPr>
              <w:pStyle w:val="NoSpacing"/>
              <w:rPr>
                <w:rFonts w:asciiTheme="majorHAnsi" w:hAnsiTheme="majorHAnsi" w:cstheme="majorHAnsi"/>
              </w:rPr>
            </w:pPr>
          </w:p>
          <w:p w:rsidR="002C53FE" w:rsidRPr="000F2098" w:rsidRDefault="002C53FE" w:rsidP="002C53FE">
            <w:pPr>
              <w:spacing w:after="0" w:line="240" w:lineRule="auto"/>
              <w:rPr>
                <w:rFonts w:asciiTheme="majorHAnsi" w:eastAsia="Times New Roman" w:hAnsiTheme="majorHAnsi" w:cstheme="majorHAnsi"/>
                <w:sz w:val="28"/>
                <w:szCs w:val="28"/>
                <w:lang w:eastAsia="en-GB"/>
              </w:rPr>
            </w:pPr>
            <w:r w:rsidRPr="000F2098">
              <w:rPr>
                <w:rFonts w:asciiTheme="majorHAnsi" w:eastAsia="Times New Roman" w:hAnsiTheme="majorHAnsi" w:cstheme="majorHAnsi"/>
                <w:sz w:val="28"/>
                <w:szCs w:val="28"/>
                <w:lang w:eastAsia="en-GB"/>
              </w:rPr>
              <w:t> </w:t>
            </w:r>
          </w:p>
        </w:tc>
      </w:tr>
    </w:tbl>
    <w:p w:rsidR="00C21505" w:rsidRDefault="00C21505"/>
    <w:sectPr w:rsidR="00C21505" w:rsidSect="005604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5B49"/>
    <w:multiLevelType w:val="hybridMultilevel"/>
    <w:tmpl w:val="7FD2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FD7C97"/>
    <w:multiLevelType w:val="multilevel"/>
    <w:tmpl w:val="1E2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2E64B0"/>
    <w:multiLevelType w:val="hybridMultilevel"/>
    <w:tmpl w:val="F44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E"/>
    <w:rsid w:val="000F2098"/>
    <w:rsid w:val="001C7B83"/>
    <w:rsid w:val="00223962"/>
    <w:rsid w:val="002C53FE"/>
    <w:rsid w:val="003276CA"/>
    <w:rsid w:val="00430701"/>
    <w:rsid w:val="004D1B5A"/>
    <w:rsid w:val="00557089"/>
    <w:rsid w:val="005604CB"/>
    <w:rsid w:val="009A1057"/>
    <w:rsid w:val="00A53B32"/>
    <w:rsid w:val="00B1032C"/>
    <w:rsid w:val="00C21505"/>
    <w:rsid w:val="00C86E9B"/>
    <w:rsid w:val="00D71F67"/>
    <w:rsid w:val="00D77F3B"/>
    <w:rsid w:val="00D92DD3"/>
    <w:rsid w:val="00DE4C08"/>
    <w:rsid w:val="00FD384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B1A0AE-8E7B-45B1-93E7-301B2E902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 w:type="paragraph" w:styleId="NoSpacing">
    <w:name w:val="No Spacing"/>
    <w:uiPriority w:val="1"/>
    <w:qFormat/>
    <w:rsid w:val="00DE4C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7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3622</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Tattingstone</dc:creator>
  <cp:lastModifiedBy>Beverley</cp:lastModifiedBy>
  <cp:revision>2</cp:revision>
  <dcterms:created xsi:type="dcterms:W3CDTF">2021-11-04T08:54:00Z</dcterms:created>
  <dcterms:modified xsi:type="dcterms:W3CDTF">2021-11-04T08:54:00Z</dcterms:modified>
</cp:coreProperties>
</file>