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53" w:rsidRDefault="00FF6BD6">
      <w:pPr>
        <w:pStyle w:val="Heading1"/>
      </w:pPr>
      <w:r>
        <w:rPr>
          <w:noProof/>
          <w:lang w:val="en-GB" w:eastAsia="en-GB"/>
        </w:rPr>
        <w:drawing>
          <wp:anchor distT="0" distB="0" distL="114300" distR="114300" simplePos="0" relativeHeight="251657728" behindDoc="1" locked="0" layoutInCell="1" allowOverlap="1">
            <wp:simplePos x="0" y="0"/>
            <wp:positionH relativeFrom="column">
              <wp:posOffset>1905</wp:posOffset>
            </wp:positionH>
            <wp:positionV relativeFrom="paragraph">
              <wp:posOffset>-37465</wp:posOffset>
            </wp:positionV>
            <wp:extent cx="942975" cy="914400"/>
            <wp:effectExtent l="25400" t="0" r="0" b="0"/>
            <wp:wrapNone/>
            <wp:docPr id="3" name="Picture 3" descr="tattingstone%20logo%20medium%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ttingstone%20logo%20medium%2013"/>
                    <pic:cNvPicPr>
                      <a:picLocks noChangeAspect="1" noChangeArrowheads="1"/>
                    </pic:cNvPicPr>
                  </pic:nvPicPr>
                  <pic:blipFill>
                    <a:blip r:embed="rId7" cstate="print"/>
                    <a:srcRect/>
                    <a:stretch>
                      <a:fillRect/>
                    </a:stretch>
                  </pic:blipFill>
                  <pic:spPr bwMode="auto">
                    <a:xfrm>
                      <a:off x="0" y="0"/>
                      <a:ext cx="942975" cy="914400"/>
                    </a:xfrm>
                    <a:prstGeom prst="rect">
                      <a:avLst/>
                    </a:prstGeom>
                    <a:noFill/>
                    <a:ln w="9525">
                      <a:noFill/>
                      <a:miter lim="800000"/>
                      <a:headEnd/>
                      <a:tailEnd/>
                    </a:ln>
                  </pic:spPr>
                </pic:pic>
              </a:graphicData>
            </a:graphic>
          </wp:anchor>
        </w:drawing>
      </w:r>
    </w:p>
    <w:p w:rsidR="000E6453" w:rsidRPr="002A128D" w:rsidRDefault="000E6453">
      <w:pPr>
        <w:pStyle w:val="Heading1"/>
        <w:rPr>
          <w:rFonts w:asciiTheme="majorHAnsi" w:hAnsiTheme="majorHAnsi" w:cstheme="majorHAnsi"/>
        </w:rPr>
      </w:pPr>
      <w:r w:rsidRPr="002A128D">
        <w:rPr>
          <w:rFonts w:asciiTheme="majorHAnsi" w:hAnsiTheme="majorHAnsi" w:cstheme="majorHAnsi"/>
        </w:rPr>
        <w:t>Tattingstone C E V C Primary School</w:t>
      </w:r>
    </w:p>
    <w:p w:rsidR="000E6453" w:rsidRPr="002A128D" w:rsidRDefault="000E6453">
      <w:pPr>
        <w:jc w:val="both"/>
        <w:rPr>
          <w:rFonts w:asciiTheme="majorHAnsi" w:hAnsiTheme="majorHAnsi" w:cstheme="majorHAnsi"/>
          <w:sz w:val="20"/>
          <w:szCs w:val="20"/>
          <w:lang w:val="en-US"/>
        </w:rPr>
      </w:pPr>
    </w:p>
    <w:p w:rsidR="000E6453" w:rsidRPr="002A128D" w:rsidRDefault="000E6453">
      <w:pPr>
        <w:jc w:val="both"/>
        <w:rPr>
          <w:rFonts w:asciiTheme="majorHAnsi" w:hAnsiTheme="majorHAnsi" w:cstheme="majorHAnsi"/>
          <w:sz w:val="20"/>
          <w:szCs w:val="20"/>
          <w:lang w:val="en-US"/>
        </w:rPr>
      </w:pPr>
    </w:p>
    <w:p w:rsidR="000E6453" w:rsidRPr="002A128D" w:rsidRDefault="000E6453">
      <w:pPr>
        <w:jc w:val="both"/>
        <w:rPr>
          <w:rFonts w:asciiTheme="majorHAnsi" w:hAnsiTheme="majorHAnsi" w:cstheme="majorHAnsi"/>
          <w:sz w:val="20"/>
          <w:szCs w:val="20"/>
          <w:lang w:val="en-US"/>
        </w:rPr>
      </w:pPr>
    </w:p>
    <w:p w:rsidR="000E6453" w:rsidRPr="002A128D" w:rsidRDefault="000E6453">
      <w:pPr>
        <w:jc w:val="both"/>
        <w:rPr>
          <w:rFonts w:asciiTheme="majorHAnsi" w:hAnsiTheme="majorHAnsi" w:cstheme="majorHAnsi"/>
          <w:sz w:val="20"/>
          <w:szCs w:val="20"/>
          <w:lang w:val="en-US"/>
        </w:rPr>
      </w:pPr>
    </w:p>
    <w:p w:rsidR="000E6453" w:rsidRPr="002A128D" w:rsidRDefault="000E6453" w:rsidP="000E6453">
      <w:pPr>
        <w:pStyle w:val="Heading2"/>
        <w:jc w:val="center"/>
        <w:rPr>
          <w:rFonts w:asciiTheme="majorHAnsi" w:hAnsiTheme="majorHAnsi" w:cstheme="majorHAnsi"/>
          <w:sz w:val="32"/>
          <w:szCs w:val="32"/>
        </w:rPr>
      </w:pPr>
      <w:r w:rsidRPr="002A128D">
        <w:rPr>
          <w:rFonts w:asciiTheme="majorHAnsi" w:hAnsiTheme="majorHAnsi" w:cstheme="majorHAnsi"/>
          <w:sz w:val="32"/>
          <w:szCs w:val="32"/>
        </w:rPr>
        <w:t>Curriculum Policy</w:t>
      </w:r>
    </w:p>
    <w:p w:rsidR="004E6F3E" w:rsidRPr="002A128D" w:rsidRDefault="004E6F3E" w:rsidP="004E6F3E">
      <w:pPr>
        <w:rPr>
          <w:rFonts w:asciiTheme="majorHAnsi" w:hAnsiTheme="majorHAnsi" w:cstheme="majorHAnsi"/>
          <w:lang w:val="en-US"/>
        </w:rPr>
      </w:pPr>
    </w:p>
    <w:p w:rsidR="002A128D" w:rsidRPr="002A128D" w:rsidRDefault="002A128D" w:rsidP="002A128D">
      <w:pPr>
        <w:pStyle w:val="NormalWeb"/>
        <w:rPr>
          <w:rFonts w:asciiTheme="majorHAnsi" w:hAnsiTheme="majorHAnsi" w:cstheme="majorHAnsi"/>
        </w:rPr>
      </w:pPr>
      <w:r w:rsidRPr="002A128D">
        <w:rPr>
          <w:rStyle w:val="Strong"/>
          <w:rFonts w:asciiTheme="majorHAnsi" w:hAnsiTheme="majorHAnsi" w:cstheme="majorHAnsi"/>
        </w:rPr>
        <w:t>Vision</w:t>
      </w:r>
      <w:r w:rsidRPr="002A128D">
        <w:rPr>
          <w:rFonts w:asciiTheme="majorHAnsi" w:hAnsiTheme="majorHAnsi" w:cstheme="majorHAnsi"/>
        </w:rPr>
        <w:br/>
      </w:r>
      <w:r w:rsidRPr="002A128D">
        <w:rPr>
          <w:rStyle w:val="Emphasis"/>
          <w:rFonts w:asciiTheme="majorHAnsi" w:hAnsiTheme="majorHAnsi" w:cstheme="majorHAnsi"/>
        </w:rPr>
        <w:t>“We can do all things through Him who strengthens us.”</w:t>
      </w:r>
      <w:r w:rsidRPr="002A128D">
        <w:rPr>
          <w:rFonts w:asciiTheme="majorHAnsi" w:hAnsiTheme="majorHAnsi" w:cstheme="majorHAnsi"/>
        </w:rPr>
        <w:t xml:space="preserve"> (Philippians 4:13)</w:t>
      </w:r>
    </w:p>
    <w:p w:rsidR="002A128D" w:rsidRPr="002A128D" w:rsidRDefault="002A128D" w:rsidP="002A128D">
      <w:pPr>
        <w:pStyle w:val="NormalWeb"/>
        <w:rPr>
          <w:rFonts w:asciiTheme="majorHAnsi" w:hAnsiTheme="majorHAnsi" w:cstheme="majorHAnsi"/>
        </w:rPr>
      </w:pPr>
      <w:r w:rsidRPr="002A128D">
        <w:rPr>
          <w:rStyle w:val="Strong"/>
          <w:rFonts w:asciiTheme="majorHAnsi" w:hAnsiTheme="majorHAnsi" w:cstheme="majorHAnsi"/>
        </w:rPr>
        <w:t>Mission</w:t>
      </w:r>
      <w:r w:rsidRPr="002A128D">
        <w:rPr>
          <w:rFonts w:asciiTheme="majorHAnsi" w:hAnsiTheme="majorHAnsi" w:cstheme="majorHAnsi"/>
        </w:rPr>
        <w:br/>
      </w:r>
      <w:r w:rsidRPr="002A128D">
        <w:rPr>
          <w:rStyle w:val="Emphasis"/>
          <w:rFonts w:asciiTheme="majorHAnsi" w:hAnsiTheme="majorHAnsi" w:cstheme="majorHAnsi"/>
        </w:rPr>
        <w:t>From small wonders to shining lights.</w:t>
      </w:r>
    </w:p>
    <w:p w:rsidR="002A128D" w:rsidRPr="002A128D" w:rsidRDefault="002A128D" w:rsidP="002A128D">
      <w:pPr>
        <w:pStyle w:val="NormalWeb"/>
        <w:rPr>
          <w:rFonts w:asciiTheme="majorHAnsi" w:hAnsiTheme="majorHAnsi" w:cstheme="majorHAnsi"/>
        </w:rPr>
      </w:pPr>
      <w:r w:rsidRPr="002A128D">
        <w:rPr>
          <w:rStyle w:val="Strong"/>
          <w:rFonts w:asciiTheme="majorHAnsi" w:hAnsiTheme="majorHAnsi" w:cstheme="majorHAnsi"/>
        </w:rPr>
        <w:t>Values</w:t>
      </w:r>
      <w:r w:rsidRPr="002A128D">
        <w:rPr>
          <w:rFonts w:asciiTheme="majorHAnsi" w:hAnsiTheme="majorHAnsi" w:cstheme="majorHAnsi"/>
        </w:rPr>
        <w:br/>
        <w:t>Courage • Forgiveness • Respect • Responsibility • Trust • Perseverance</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1. Curriculum Intent</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At Tattingstone CEVC Primary School, our curriculum is designed to enable every child to flourish academically, spiritually and personally. Rooted in our Christian vision, we believe that every child is strengthened to grow, achieve and shine.</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provide a broad, balanced and ambitious curriculum that:</w:t>
      </w:r>
    </w:p>
    <w:p w:rsidR="002A128D" w:rsidRPr="002A128D" w:rsidRDefault="002A128D" w:rsidP="002A128D">
      <w:pPr>
        <w:pStyle w:val="NormalWeb"/>
        <w:numPr>
          <w:ilvl w:val="0"/>
          <w:numId w:val="16"/>
        </w:numPr>
        <w:rPr>
          <w:rFonts w:asciiTheme="majorHAnsi" w:hAnsiTheme="majorHAnsi" w:cstheme="majorHAnsi"/>
        </w:rPr>
      </w:pPr>
      <w:r w:rsidRPr="002A128D">
        <w:rPr>
          <w:rFonts w:asciiTheme="majorHAnsi" w:hAnsiTheme="majorHAnsi" w:cstheme="majorHAnsi"/>
        </w:rPr>
        <w:t>Nurtures curiosity and wonder in the early years</w:t>
      </w:r>
    </w:p>
    <w:p w:rsidR="002A128D" w:rsidRPr="002A128D" w:rsidRDefault="002A128D" w:rsidP="002A128D">
      <w:pPr>
        <w:pStyle w:val="NormalWeb"/>
        <w:numPr>
          <w:ilvl w:val="0"/>
          <w:numId w:val="16"/>
        </w:numPr>
        <w:rPr>
          <w:rFonts w:asciiTheme="majorHAnsi" w:hAnsiTheme="majorHAnsi" w:cstheme="majorHAnsi"/>
        </w:rPr>
      </w:pPr>
      <w:r w:rsidRPr="002A128D">
        <w:rPr>
          <w:rFonts w:asciiTheme="majorHAnsi" w:hAnsiTheme="majorHAnsi" w:cstheme="majorHAnsi"/>
        </w:rPr>
        <w:t>Builds strong foundations in knowledge and skills</w:t>
      </w:r>
    </w:p>
    <w:p w:rsidR="002A128D" w:rsidRPr="002A128D" w:rsidRDefault="002A128D" w:rsidP="002A128D">
      <w:pPr>
        <w:pStyle w:val="NormalWeb"/>
        <w:numPr>
          <w:ilvl w:val="0"/>
          <w:numId w:val="16"/>
        </w:numPr>
        <w:rPr>
          <w:rFonts w:asciiTheme="majorHAnsi" w:hAnsiTheme="majorHAnsi" w:cstheme="majorHAnsi"/>
        </w:rPr>
      </w:pPr>
      <w:r w:rsidRPr="002A128D">
        <w:rPr>
          <w:rFonts w:asciiTheme="majorHAnsi" w:hAnsiTheme="majorHAnsi" w:cstheme="majorHAnsi"/>
        </w:rPr>
        <w:t>Encourages courage to try, perseverance to improve and responsibility for learning</w:t>
      </w:r>
    </w:p>
    <w:p w:rsidR="002A128D" w:rsidRPr="002A128D" w:rsidRDefault="002A128D" w:rsidP="002A128D">
      <w:pPr>
        <w:pStyle w:val="NormalWeb"/>
        <w:numPr>
          <w:ilvl w:val="0"/>
          <w:numId w:val="16"/>
        </w:numPr>
        <w:rPr>
          <w:rFonts w:asciiTheme="majorHAnsi" w:hAnsiTheme="majorHAnsi" w:cstheme="majorHAnsi"/>
        </w:rPr>
      </w:pPr>
      <w:r w:rsidRPr="002A128D">
        <w:rPr>
          <w:rFonts w:asciiTheme="majorHAnsi" w:hAnsiTheme="majorHAnsi" w:cstheme="majorHAnsi"/>
        </w:rPr>
        <w:t>Promotes respect for others and trust within our community</w:t>
      </w:r>
    </w:p>
    <w:p w:rsidR="002A128D" w:rsidRPr="002A128D" w:rsidRDefault="002A128D" w:rsidP="002A128D">
      <w:pPr>
        <w:pStyle w:val="NormalWeb"/>
        <w:numPr>
          <w:ilvl w:val="0"/>
          <w:numId w:val="16"/>
        </w:numPr>
        <w:rPr>
          <w:rFonts w:asciiTheme="majorHAnsi" w:hAnsiTheme="majorHAnsi" w:cstheme="majorHAnsi"/>
        </w:rPr>
      </w:pPr>
      <w:r w:rsidRPr="002A128D">
        <w:rPr>
          <w:rFonts w:asciiTheme="majorHAnsi" w:hAnsiTheme="majorHAnsi" w:cstheme="majorHAnsi"/>
        </w:rPr>
        <w:t>Prepares pupils confidently for their next stage of education and life</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Our curriculum develops the whole child — intellectually, socially, morally, culturally and spiritually — so that pupils leave us as confident, compassionate and capable learners.</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2. Curriculum Principles</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Our curriculum:</w:t>
      </w:r>
    </w:p>
    <w:p w:rsidR="002A128D" w:rsidRPr="002A128D" w:rsidRDefault="002A128D" w:rsidP="002A128D">
      <w:pPr>
        <w:pStyle w:val="NormalWeb"/>
        <w:numPr>
          <w:ilvl w:val="0"/>
          <w:numId w:val="17"/>
        </w:numPr>
        <w:rPr>
          <w:rFonts w:asciiTheme="majorHAnsi" w:hAnsiTheme="majorHAnsi" w:cstheme="majorHAnsi"/>
        </w:rPr>
      </w:pPr>
      <w:r w:rsidRPr="002A128D">
        <w:rPr>
          <w:rFonts w:asciiTheme="majorHAnsi" w:hAnsiTheme="majorHAnsi" w:cstheme="majorHAnsi"/>
        </w:rPr>
        <w:t>Is rooted in the National Curriculum and Early Years Framework</w:t>
      </w:r>
    </w:p>
    <w:p w:rsidR="002A128D" w:rsidRPr="002A128D" w:rsidRDefault="002A128D" w:rsidP="002A128D">
      <w:pPr>
        <w:pStyle w:val="NormalWeb"/>
        <w:numPr>
          <w:ilvl w:val="0"/>
          <w:numId w:val="17"/>
        </w:numPr>
        <w:rPr>
          <w:rFonts w:asciiTheme="majorHAnsi" w:hAnsiTheme="majorHAnsi" w:cstheme="majorHAnsi"/>
        </w:rPr>
      </w:pPr>
      <w:r w:rsidRPr="002A128D">
        <w:rPr>
          <w:rFonts w:asciiTheme="majorHAnsi" w:hAnsiTheme="majorHAnsi" w:cstheme="majorHAnsi"/>
        </w:rPr>
        <w:t>Is knowledge-rich and skills-focused</w:t>
      </w:r>
    </w:p>
    <w:p w:rsidR="002A128D" w:rsidRPr="002A128D" w:rsidRDefault="002A128D" w:rsidP="002A128D">
      <w:pPr>
        <w:pStyle w:val="NormalWeb"/>
        <w:numPr>
          <w:ilvl w:val="0"/>
          <w:numId w:val="17"/>
        </w:numPr>
        <w:rPr>
          <w:rFonts w:asciiTheme="majorHAnsi" w:hAnsiTheme="majorHAnsi" w:cstheme="majorHAnsi"/>
        </w:rPr>
      </w:pPr>
      <w:r w:rsidRPr="002A128D">
        <w:rPr>
          <w:rFonts w:asciiTheme="majorHAnsi" w:hAnsiTheme="majorHAnsi" w:cstheme="majorHAnsi"/>
        </w:rPr>
        <w:t>Builds progressively from Reception to Year 6</w:t>
      </w:r>
    </w:p>
    <w:p w:rsidR="002A128D" w:rsidRPr="002A128D" w:rsidRDefault="002A128D" w:rsidP="002A128D">
      <w:pPr>
        <w:pStyle w:val="NormalWeb"/>
        <w:numPr>
          <w:ilvl w:val="0"/>
          <w:numId w:val="17"/>
        </w:numPr>
        <w:rPr>
          <w:rFonts w:asciiTheme="majorHAnsi" w:hAnsiTheme="majorHAnsi" w:cstheme="majorHAnsi"/>
        </w:rPr>
      </w:pPr>
      <w:r w:rsidRPr="002A128D">
        <w:rPr>
          <w:rFonts w:asciiTheme="majorHAnsi" w:hAnsiTheme="majorHAnsi" w:cstheme="majorHAnsi"/>
        </w:rPr>
        <w:t>Reflects our local community while broadening pupils’ understanding of the wider world</w:t>
      </w:r>
    </w:p>
    <w:p w:rsidR="002A128D" w:rsidRPr="002A128D" w:rsidRDefault="002A128D" w:rsidP="002A128D">
      <w:pPr>
        <w:pStyle w:val="NormalWeb"/>
        <w:numPr>
          <w:ilvl w:val="0"/>
          <w:numId w:val="17"/>
        </w:numPr>
        <w:rPr>
          <w:rFonts w:asciiTheme="majorHAnsi" w:hAnsiTheme="majorHAnsi" w:cstheme="majorHAnsi"/>
        </w:rPr>
      </w:pPr>
      <w:r w:rsidRPr="002A128D">
        <w:rPr>
          <w:rFonts w:asciiTheme="majorHAnsi" w:hAnsiTheme="majorHAnsi" w:cstheme="majorHAnsi"/>
        </w:rPr>
        <w:t>Promotes equality, dignity and inclusion for all</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are committed to ensuring that every child, regardless of background, ability or need, has full access to learning and the opportunity to succeed.</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3. Curriculum Structure</w:t>
      </w:r>
    </w:p>
    <w:p w:rsidR="002A128D" w:rsidRPr="002A128D" w:rsidRDefault="002A128D" w:rsidP="002A128D">
      <w:pPr>
        <w:pStyle w:val="Heading3"/>
        <w:rPr>
          <w:rFonts w:asciiTheme="majorHAnsi" w:hAnsiTheme="majorHAnsi" w:cstheme="majorHAnsi"/>
        </w:rPr>
      </w:pPr>
      <w:r w:rsidRPr="002A128D">
        <w:rPr>
          <w:rFonts w:asciiTheme="majorHAnsi" w:hAnsiTheme="majorHAnsi" w:cstheme="majorHAnsi"/>
        </w:rPr>
        <w:t>Early Years Foundation Stage</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In Reception, learning begins with wonder. Through purposeful play, exploration and high-quality adult interaction, children develop across the seven areas of learning:</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Communication and Language</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Personal, Social and Emotional Development</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Physical Development</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Literacy</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Mathematics</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Understanding the World</w:t>
      </w:r>
    </w:p>
    <w:p w:rsidR="002A128D" w:rsidRPr="002A128D" w:rsidRDefault="002A128D" w:rsidP="002A128D">
      <w:pPr>
        <w:pStyle w:val="NormalWeb"/>
        <w:numPr>
          <w:ilvl w:val="0"/>
          <w:numId w:val="18"/>
        </w:numPr>
        <w:rPr>
          <w:rFonts w:asciiTheme="majorHAnsi" w:hAnsiTheme="majorHAnsi" w:cstheme="majorHAnsi"/>
        </w:rPr>
      </w:pPr>
      <w:r w:rsidRPr="002A128D">
        <w:rPr>
          <w:rFonts w:asciiTheme="majorHAnsi" w:hAnsiTheme="majorHAnsi" w:cstheme="majorHAnsi"/>
        </w:rPr>
        <w:t>Expressive Arts and Design</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Free-flow play, structured phonics (RWI), and rich language experiences lay the foundations for lifelong learning.</w:t>
      </w:r>
    </w:p>
    <w:p w:rsidR="002A128D" w:rsidRPr="002A128D" w:rsidRDefault="002A128D" w:rsidP="002A128D">
      <w:pPr>
        <w:rPr>
          <w:rFonts w:asciiTheme="majorHAnsi" w:hAnsiTheme="majorHAnsi" w:cstheme="majorHAnsi"/>
        </w:rPr>
      </w:pPr>
    </w:p>
    <w:p w:rsidR="002A128D" w:rsidRPr="002A128D" w:rsidRDefault="002A128D" w:rsidP="002A128D">
      <w:pPr>
        <w:pStyle w:val="Heading3"/>
        <w:rPr>
          <w:rFonts w:asciiTheme="majorHAnsi" w:hAnsiTheme="majorHAnsi" w:cstheme="majorHAnsi"/>
        </w:rPr>
      </w:pPr>
      <w:r w:rsidRPr="002A128D">
        <w:rPr>
          <w:rFonts w:asciiTheme="majorHAnsi" w:hAnsiTheme="majorHAnsi" w:cstheme="majorHAnsi"/>
        </w:rPr>
        <w:t>Key Stages 1 and 2</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deliver the National Curriculum through a carefully planned thematic approach that creates meaningful connections across subjects while maintaining clear subject integrity.</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Core subjects:</w:t>
      </w:r>
    </w:p>
    <w:p w:rsidR="002A128D" w:rsidRPr="002A128D" w:rsidRDefault="002A128D" w:rsidP="002A128D">
      <w:pPr>
        <w:pStyle w:val="NormalWeb"/>
        <w:numPr>
          <w:ilvl w:val="0"/>
          <w:numId w:val="19"/>
        </w:numPr>
        <w:rPr>
          <w:rFonts w:asciiTheme="majorHAnsi" w:hAnsiTheme="majorHAnsi" w:cstheme="majorHAnsi"/>
        </w:rPr>
      </w:pPr>
      <w:r w:rsidRPr="002A128D">
        <w:rPr>
          <w:rFonts w:asciiTheme="majorHAnsi" w:hAnsiTheme="majorHAnsi" w:cstheme="majorHAnsi"/>
        </w:rPr>
        <w:t>English (including daily reading and phonics in KS1)</w:t>
      </w:r>
    </w:p>
    <w:p w:rsidR="002A128D" w:rsidRPr="002A128D" w:rsidRDefault="002A128D" w:rsidP="002A128D">
      <w:pPr>
        <w:pStyle w:val="NormalWeb"/>
        <w:numPr>
          <w:ilvl w:val="0"/>
          <w:numId w:val="19"/>
        </w:numPr>
        <w:rPr>
          <w:rFonts w:asciiTheme="majorHAnsi" w:hAnsiTheme="majorHAnsi" w:cstheme="majorHAnsi"/>
        </w:rPr>
      </w:pPr>
      <w:r w:rsidRPr="002A128D">
        <w:rPr>
          <w:rFonts w:asciiTheme="majorHAnsi" w:hAnsiTheme="majorHAnsi" w:cstheme="majorHAnsi"/>
        </w:rPr>
        <w:t>Mathematics</w:t>
      </w:r>
    </w:p>
    <w:p w:rsidR="002A128D" w:rsidRPr="002A128D" w:rsidRDefault="002A128D" w:rsidP="002A128D">
      <w:pPr>
        <w:pStyle w:val="NormalWeb"/>
        <w:numPr>
          <w:ilvl w:val="0"/>
          <w:numId w:val="19"/>
        </w:numPr>
        <w:rPr>
          <w:rFonts w:asciiTheme="majorHAnsi" w:hAnsiTheme="majorHAnsi" w:cstheme="majorHAnsi"/>
        </w:rPr>
      </w:pPr>
      <w:r w:rsidRPr="002A128D">
        <w:rPr>
          <w:rFonts w:asciiTheme="majorHAnsi" w:hAnsiTheme="majorHAnsi" w:cstheme="majorHAnsi"/>
        </w:rPr>
        <w:t>Science</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Foundation subjects:</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History</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Geography</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Art and Design</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Design Technology</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Computing</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French (KS1 &amp; KS2)</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PSHE/RSE</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Religious Education (Suffolk Agreed Syllabus)</w:t>
      </w:r>
    </w:p>
    <w:p w:rsidR="002A128D" w:rsidRPr="002A128D" w:rsidRDefault="002A128D" w:rsidP="002A128D">
      <w:pPr>
        <w:pStyle w:val="NormalWeb"/>
        <w:numPr>
          <w:ilvl w:val="0"/>
          <w:numId w:val="20"/>
        </w:numPr>
        <w:rPr>
          <w:rFonts w:asciiTheme="majorHAnsi" w:hAnsiTheme="majorHAnsi" w:cstheme="majorHAnsi"/>
        </w:rPr>
      </w:pPr>
      <w:r w:rsidRPr="002A128D">
        <w:rPr>
          <w:rFonts w:asciiTheme="majorHAnsi" w:hAnsiTheme="majorHAnsi" w:cstheme="majorHAnsi"/>
        </w:rPr>
        <w:t>Physical Education (taught discretely)</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English and Maths are prioritised daily to ensure pupils develop strong literacy and numeracy skills that unlock the wider curriculum.</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Science is taught regularly and rigorously as a core subject.</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Religious Education plays a central role in exploring faith, identity, belief and moral responsibility, reflecting our Church of England foundation.</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4. Thematic Approach</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Our termly themes:</w:t>
      </w:r>
    </w:p>
    <w:p w:rsidR="002A128D" w:rsidRPr="002A128D" w:rsidRDefault="002A128D" w:rsidP="002A128D">
      <w:pPr>
        <w:pStyle w:val="NormalWeb"/>
        <w:numPr>
          <w:ilvl w:val="0"/>
          <w:numId w:val="21"/>
        </w:numPr>
        <w:rPr>
          <w:rFonts w:asciiTheme="majorHAnsi" w:hAnsiTheme="majorHAnsi" w:cstheme="majorHAnsi"/>
        </w:rPr>
      </w:pPr>
      <w:r w:rsidRPr="002A128D">
        <w:rPr>
          <w:rFonts w:asciiTheme="majorHAnsi" w:hAnsiTheme="majorHAnsi" w:cstheme="majorHAnsi"/>
        </w:rPr>
        <w:t>Create meaningful links across subjects</w:t>
      </w:r>
    </w:p>
    <w:p w:rsidR="002A128D" w:rsidRPr="002A128D" w:rsidRDefault="002A128D" w:rsidP="002A128D">
      <w:pPr>
        <w:pStyle w:val="NormalWeb"/>
        <w:numPr>
          <w:ilvl w:val="0"/>
          <w:numId w:val="21"/>
        </w:numPr>
        <w:rPr>
          <w:rFonts w:asciiTheme="majorHAnsi" w:hAnsiTheme="majorHAnsi" w:cstheme="majorHAnsi"/>
        </w:rPr>
      </w:pPr>
      <w:r w:rsidRPr="002A128D">
        <w:rPr>
          <w:rFonts w:asciiTheme="majorHAnsi" w:hAnsiTheme="majorHAnsi" w:cstheme="majorHAnsi"/>
        </w:rPr>
        <w:t>Engage pupils through context and purpose</w:t>
      </w:r>
    </w:p>
    <w:p w:rsidR="002A128D" w:rsidRPr="002A128D" w:rsidRDefault="002A128D" w:rsidP="002A128D">
      <w:pPr>
        <w:pStyle w:val="NormalWeb"/>
        <w:numPr>
          <w:ilvl w:val="0"/>
          <w:numId w:val="21"/>
        </w:numPr>
        <w:rPr>
          <w:rFonts w:asciiTheme="majorHAnsi" w:hAnsiTheme="majorHAnsi" w:cstheme="majorHAnsi"/>
        </w:rPr>
      </w:pPr>
      <w:r w:rsidRPr="002A128D">
        <w:rPr>
          <w:rFonts w:asciiTheme="majorHAnsi" w:hAnsiTheme="majorHAnsi" w:cstheme="majorHAnsi"/>
        </w:rPr>
        <w:t>Develop vocabulary and deep understanding</w:t>
      </w:r>
    </w:p>
    <w:p w:rsidR="002A128D" w:rsidRPr="002A128D" w:rsidRDefault="002A128D" w:rsidP="002A128D">
      <w:pPr>
        <w:pStyle w:val="NormalWeb"/>
        <w:numPr>
          <w:ilvl w:val="0"/>
          <w:numId w:val="21"/>
        </w:numPr>
        <w:rPr>
          <w:rFonts w:asciiTheme="majorHAnsi" w:hAnsiTheme="majorHAnsi" w:cstheme="majorHAnsi"/>
        </w:rPr>
      </w:pPr>
      <w:r w:rsidRPr="002A128D">
        <w:rPr>
          <w:rFonts w:asciiTheme="majorHAnsi" w:hAnsiTheme="majorHAnsi" w:cstheme="majorHAnsi"/>
        </w:rPr>
        <w:t>Encourage enquiry, creativity and critical thinking</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Each topic begins with a “hook” to spark curiosity and concludes with reflection and review, allowing pupils to recognise how far their knowledge and understanding have grown.</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Knowledge organisers clarify key learning. Cold and hot tasks support assessment and demonstrate progress.</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5. Personal Development and Spiritual Growth</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Our curriculum intentionally promotes:</w:t>
      </w:r>
    </w:p>
    <w:p w:rsidR="002A128D" w:rsidRPr="002A128D" w:rsidRDefault="002A128D" w:rsidP="002A128D">
      <w:pPr>
        <w:pStyle w:val="NormalWeb"/>
        <w:numPr>
          <w:ilvl w:val="0"/>
          <w:numId w:val="22"/>
        </w:numPr>
        <w:rPr>
          <w:rFonts w:asciiTheme="majorHAnsi" w:hAnsiTheme="majorHAnsi" w:cstheme="majorHAnsi"/>
        </w:rPr>
      </w:pPr>
      <w:r w:rsidRPr="002A128D">
        <w:rPr>
          <w:rFonts w:asciiTheme="majorHAnsi" w:hAnsiTheme="majorHAnsi" w:cstheme="majorHAnsi"/>
        </w:rPr>
        <w:t>Moral decision-making</w:t>
      </w:r>
    </w:p>
    <w:p w:rsidR="002A128D" w:rsidRPr="002A128D" w:rsidRDefault="002A128D" w:rsidP="002A128D">
      <w:pPr>
        <w:pStyle w:val="NormalWeb"/>
        <w:numPr>
          <w:ilvl w:val="0"/>
          <w:numId w:val="22"/>
        </w:numPr>
        <w:rPr>
          <w:rFonts w:asciiTheme="majorHAnsi" w:hAnsiTheme="majorHAnsi" w:cstheme="majorHAnsi"/>
        </w:rPr>
      </w:pPr>
      <w:r w:rsidRPr="002A128D">
        <w:rPr>
          <w:rFonts w:asciiTheme="majorHAnsi" w:hAnsiTheme="majorHAnsi" w:cstheme="majorHAnsi"/>
        </w:rPr>
        <w:t>Reflection and critical thinking</w:t>
      </w:r>
    </w:p>
    <w:p w:rsidR="002A128D" w:rsidRPr="002A128D" w:rsidRDefault="002A128D" w:rsidP="002A128D">
      <w:pPr>
        <w:pStyle w:val="NormalWeb"/>
        <w:numPr>
          <w:ilvl w:val="0"/>
          <w:numId w:val="22"/>
        </w:numPr>
        <w:rPr>
          <w:rFonts w:asciiTheme="majorHAnsi" w:hAnsiTheme="majorHAnsi" w:cstheme="majorHAnsi"/>
        </w:rPr>
      </w:pPr>
      <w:r w:rsidRPr="002A128D">
        <w:rPr>
          <w:rFonts w:asciiTheme="majorHAnsi" w:hAnsiTheme="majorHAnsi" w:cstheme="majorHAnsi"/>
        </w:rPr>
        <w:t>Appreciation of diversity</w:t>
      </w:r>
    </w:p>
    <w:p w:rsidR="002A128D" w:rsidRPr="002A128D" w:rsidRDefault="002A128D" w:rsidP="002A128D">
      <w:pPr>
        <w:pStyle w:val="NormalWeb"/>
        <w:numPr>
          <w:ilvl w:val="0"/>
          <w:numId w:val="22"/>
        </w:numPr>
        <w:rPr>
          <w:rFonts w:asciiTheme="majorHAnsi" w:hAnsiTheme="majorHAnsi" w:cstheme="majorHAnsi"/>
        </w:rPr>
      </w:pPr>
      <w:r w:rsidRPr="002A128D">
        <w:rPr>
          <w:rFonts w:asciiTheme="majorHAnsi" w:hAnsiTheme="majorHAnsi" w:cstheme="majorHAnsi"/>
        </w:rPr>
        <w:t>Understanding of global responsibility</w:t>
      </w:r>
    </w:p>
    <w:p w:rsidR="002A128D" w:rsidRPr="002A128D" w:rsidRDefault="002A128D" w:rsidP="002A128D">
      <w:pPr>
        <w:pStyle w:val="NormalWeb"/>
        <w:numPr>
          <w:ilvl w:val="0"/>
          <w:numId w:val="22"/>
        </w:numPr>
        <w:rPr>
          <w:rFonts w:asciiTheme="majorHAnsi" w:hAnsiTheme="majorHAnsi" w:cstheme="majorHAnsi"/>
        </w:rPr>
      </w:pPr>
      <w:r w:rsidRPr="002A128D">
        <w:rPr>
          <w:rFonts w:asciiTheme="majorHAnsi" w:hAnsiTheme="majorHAnsi" w:cstheme="majorHAnsi"/>
        </w:rPr>
        <w:t>Active citizenship</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Through Collective Worship, RE, PSHE and curriculum themes, pupils explore big questions about identity, justice, courage, forgiveness and hope.</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encourage pupils to see themselves as “shining lights” — using their gifts to contribute positively to the world.</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6. Inclusion and Equal Opportunities</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believe every child is uniquely created and valued.</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Our curriculum:</w:t>
      </w:r>
    </w:p>
    <w:p w:rsidR="002A128D" w:rsidRPr="002A128D" w:rsidRDefault="002A128D" w:rsidP="002A128D">
      <w:pPr>
        <w:pStyle w:val="NormalWeb"/>
        <w:numPr>
          <w:ilvl w:val="0"/>
          <w:numId w:val="23"/>
        </w:numPr>
        <w:rPr>
          <w:rFonts w:asciiTheme="majorHAnsi" w:hAnsiTheme="majorHAnsi" w:cstheme="majorHAnsi"/>
        </w:rPr>
      </w:pPr>
      <w:r w:rsidRPr="002A128D">
        <w:rPr>
          <w:rFonts w:asciiTheme="majorHAnsi" w:hAnsiTheme="majorHAnsi" w:cstheme="majorHAnsi"/>
        </w:rPr>
        <w:t>Removes barriers to learning</w:t>
      </w:r>
    </w:p>
    <w:p w:rsidR="002A128D" w:rsidRPr="002A128D" w:rsidRDefault="002A128D" w:rsidP="002A128D">
      <w:pPr>
        <w:pStyle w:val="NormalWeb"/>
        <w:numPr>
          <w:ilvl w:val="0"/>
          <w:numId w:val="23"/>
        </w:numPr>
        <w:rPr>
          <w:rFonts w:asciiTheme="majorHAnsi" w:hAnsiTheme="majorHAnsi" w:cstheme="majorHAnsi"/>
        </w:rPr>
      </w:pPr>
      <w:r w:rsidRPr="002A128D">
        <w:rPr>
          <w:rFonts w:asciiTheme="majorHAnsi" w:hAnsiTheme="majorHAnsi" w:cstheme="majorHAnsi"/>
        </w:rPr>
        <w:t>Adapts to meet SEND and EAL needs</w:t>
      </w:r>
    </w:p>
    <w:p w:rsidR="002A128D" w:rsidRPr="002A128D" w:rsidRDefault="002A128D" w:rsidP="002A128D">
      <w:pPr>
        <w:pStyle w:val="NormalWeb"/>
        <w:numPr>
          <w:ilvl w:val="0"/>
          <w:numId w:val="23"/>
        </w:numPr>
        <w:rPr>
          <w:rFonts w:asciiTheme="majorHAnsi" w:hAnsiTheme="majorHAnsi" w:cstheme="majorHAnsi"/>
        </w:rPr>
      </w:pPr>
      <w:r w:rsidRPr="002A128D">
        <w:rPr>
          <w:rFonts w:asciiTheme="majorHAnsi" w:hAnsiTheme="majorHAnsi" w:cstheme="majorHAnsi"/>
        </w:rPr>
        <w:t>Challenges and stretches more able learners</w:t>
      </w:r>
    </w:p>
    <w:p w:rsidR="002A128D" w:rsidRPr="002A128D" w:rsidRDefault="002A128D" w:rsidP="002A128D">
      <w:pPr>
        <w:pStyle w:val="NormalWeb"/>
        <w:numPr>
          <w:ilvl w:val="0"/>
          <w:numId w:val="23"/>
        </w:numPr>
        <w:rPr>
          <w:rFonts w:asciiTheme="majorHAnsi" w:hAnsiTheme="majorHAnsi" w:cstheme="majorHAnsi"/>
        </w:rPr>
      </w:pPr>
      <w:r w:rsidRPr="002A128D">
        <w:rPr>
          <w:rFonts w:asciiTheme="majorHAnsi" w:hAnsiTheme="majorHAnsi" w:cstheme="majorHAnsi"/>
        </w:rPr>
        <w:t>Reflects cultural and linguistic diversity</w:t>
      </w:r>
    </w:p>
    <w:p w:rsidR="002A128D" w:rsidRPr="002A128D" w:rsidRDefault="002A128D" w:rsidP="002A128D">
      <w:pPr>
        <w:pStyle w:val="NormalWeb"/>
        <w:numPr>
          <w:ilvl w:val="0"/>
          <w:numId w:val="23"/>
        </w:numPr>
        <w:rPr>
          <w:rFonts w:asciiTheme="majorHAnsi" w:hAnsiTheme="majorHAnsi" w:cstheme="majorHAnsi"/>
        </w:rPr>
      </w:pPr>
      <w:r w:rsidRPr="002A128D">
        <w:rPr>
          <w:rFonts w:asciiTheme="majorHAnsi" w:hAnsiTheme="majorHAnsi" w:cstheme="majorHAnsi"/>
        </w:rPr>
        <w:t>Promotes mutual respect and dignity</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Discrimination or stereotyping has no place in our school. We actively teach children to live out our values in how they treat others.</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7. Teaching, Learning and Assessment</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Learning is sequenced to build securely on prior knowledge. Teachers:</w:t>
      </w:r>
    </w:p>
    <w:p w:rsidR="002A128D" w:rsidRPr="002A128D" w:rsidRDefault="002A128D" w:rsidP="002A128D">
      <w:pPr>
        <w:pStyle w:val="NormalWeb"/>
        <w:numPr>
          <w:ilvl w:val="0"/>
          <w:numId w:val="24"/>
        </w:numPr>
        <w:rPr>
          <w:rFonts w:asciiTheme="majorHAnsi" w:hAnsiTheme="majorHAnsi" w:cstheme="majorHAnsi"/>
        </w:rPr>
      </w:pPr>
      <w:r w:rsidRPr="002A128D">
        <w:rPr>
          <w:rFonts w:asciiTheme="majorHAnsi" w:hAnsiTheme="majorHAnsi" w:cstheme="majorHAnsi"/>
        </w:rPr>
        <w:t>Make learning objectives clear</w:t>
      </w:r>
    </w:p>
    <w:p w:rsidR="002A128D" w:rsidRPr="002A128D" w:rsidRDefault="002A128D" w:rsidP="002A128D">
      <w:pPr>
        <w:pStyle w:val="NormalWeb"/>
        <w:numPr>
          <w:ilvl w:val="0"/>
          <w:numId w:val="24"/>
        </w:numPr>
        <w:rPr>
          <w:rFonts w:asciiTheme="majorHAnsi" w:hAnsiTheme="majorHAnsi" w:cstheme="majorHAnsi"/>
        </w:rPr>
      </w:pPr>
      <w:r w:rsidRPr="002A128D">
        <w:rPr>
          <w:rFonts w:asciiTheme="majorHAnsi" w:hAnsiTheme="majorHAnsi" w:cstheme="majorHAnsi"/>
        </w:rPr>
        <w:t>Use formative and summative assessment</w:t>
      </w:r>
    </w:p>
    <w:p w:rsidR="002A128D" w:rsidRPr="002A128D" w:rsidRDefault="002A128D" w:rsidP="002A128D">
      <w:pPr>
        <w:pStyle w:val="NormalWeb"/>
        <w:numPr>
          <w:ilvl w:val="0"/>
          <w:numId w:val="24"/>
        </w:numPr>
        <w:rPr>
          <w:rFonts w:asciiTheme="majorHAnsi" w:hAnsiTheme="majorHAnsi" w:cstheme="majorHAnsi"/>
        </w:rPr>
      </w:pPr>
      <w:r w:rsidRPr="002A128D">
        <w:rPr>
          <w:rFonts w:asciiTheme="majorHAnsi" w:hAnsiTheme="majorHAnsi" w:cstheme="majorHAnsi"/>
        </w:rPr>
        <w:t>Identify gaps quickly</w:t>
      </w:r>
    </w:p>
    <w:p w:rsidR="002A128D" w:rsidRPr="002A128D" w:rsidRDefault="002A128D" w:rsidP="002A128D">
      <w:pPr>
        <w:pStyle w:val="NormalWeb"/>
        <w:numPr>
          <w:ilvl w:val="0"/>
          <w:numId w:val="24"/>
        </w:numPr>
        <w:rPr>
          <w:rFonts w:asciiTheme="majorHAnsi" w:hAnsiTheme="majorHAnsi" w:cstheme="majorHAnsi"/>
        </w:rPr>
      </w:pPr>
      <w:r w:rsidRPr="002A128D">
        <w:rPr>
          <w:rFonts w:asciiTheme="majorHAnsi" w:hAnsiTheme="majorHAnsi" w:cstheme="majorHAnsi"/>
        </w:rPr>
        <w:t>Provide timely intervention</w:t>
      </w:r>
    </w:p>
    <w:p w:rsidR="002A128D" w:rsidRPr="002A128D" w:rsidRDefault="002A128D" w:rsidP="002A128D">
      <w:pPr>
        <w:pStyle w:val="NormalWeb"/>
        <w:numPr>
          <w:ilvl w:val="0"/>
          <w:numId w:val="24"/>
        </w:numPr>
        <w:rPr>
          <w:rFonts w:asciiTheme="majorHAnsi" w:hAnsiTheme="majorHAnsi" w:cstheme="majorHAnsi"/>
        </w:rPr>
      </w:pPr>
      <w:r w:rsidRPr="002A128D">
        <w:rPr>
          <w:rFonts w:asciiTheme="majorHAnsi" w:hAnsiTheme="majorHAnsi" w:cstheme="majorHAnsi"/>
        </w:rPr>
        <w:t>Maintain high expectations for all</w:t>
      </w:r>
    </w:p>
    <w:p w:rsidR="002A128D" w:rsidRPr="002A128D" w:rsidRDefault="002A128D" w:rsidP="002A128D">
      <w:pPr>
        <w:pStyle w:val="NormalWeb"/>
        <w:rPr>
          <w:rFonts w:asciiTheme="majorHAnsi" w:hAnsiTheme="majorHAnsi" w:cstheme="majorHAnsi"/>
        </w:rPr>
      </w:pPr>
      <w:r>
        <w:rPr>
          <w:rFonts w:asciiTheme="majorHAnsi" w:hAnsiTheme="majorHAnsi" w:cstheme="majorHAnsi"/>
        </w:rPr>
        <w:t>We use Sonar Tracker</w:t>
      </w:r>
      <w:r w:rsidRPr="002A128D">
        <w:rPr>
          <w:rFonts w:asciiTheme="majorHAnsi" w:hAnsiTheme="majorHAnsi" w:cstheme="majorHAnsi"/>
        </w:rPr>
        <w:t xml:space="preserve"> and a range of assessment tools (including White Rose Maths, STAR Reading and phonics assessments) to monitor progress and ensure no child is left behind.</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Half-termly pupil progress meetings ensure accountability and targeted support.</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Assessment informs next steps and celebrates growth — academically and personally.</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8. Enrichment and Wider Opportunities</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enrich our curriculum through:</w:t>
      </w:r>
    </w:p>
    <w:p w:rsidR="002A128D" w:rsidRPr="002A128D" w:rsidRDefault="002A128D" w:rsidP="002A128D">
      <w:pPr>
        <w:pStyle w:val="NormalWeb"/>
        <w:numPr>
          <w:ilvl w:val="0"/>
          <w:numId w:val="25"/>
        </w:numPr>
        <w:rPr>
          <w:rFonts w:asciiTheme="majorHAnsi" w:hAnsiTheme="majorHAnsi" w:cstheme="majorHAnsi"/>
        </w:rPr>
      </w:pPr>
      <w:r w:rsidRPr="002A128D">
        <w:rPr>
          <w:rFonts w:asciiTheme="majorHAnsi" w:hAnsiTheme="majorHAnsi" w:cstheme="majorHAnsi"/>
        </w:rPr>
        <w:t>Forest School</w:t>
      </w:r>
    </w:p>
    <w:p w:rsidR="002A128D" w:rsidRPr="002A128D" w:rsidRDefault="002A128D" w:rsidP="002A128D">
      <w:pPr>
        <w:pStyle w:val="NormalWeb"/>
        <w:numPr>
          <w:ilvl w:val="0"/>
          <w:numId w:val="25"/>
        </w:numPr>
        <w:rPr>
          <w:rFonts w:asciiTheme="majorHAnsi" w:hAnsiTheme="majorHAnsi" w:cstheme="majorHAnsi"/>
        </w:rPr>
      </w:pPr>
      <w:r w:rsidRPr="002A128D">
        <w:rPr>
          <w:rFonts w:asciiTheme="majorHAnsi" w:hAnsiTheme="majorHAnsi" w:cstheme="majorHAnsi"/>
        </w:rPr>
        <w:t>Educational visits and residential trips</w:t>
      </w:r>
    </w:p>
    <w:p w:rsidR="002A128D" w:rsidRPr="002A128D" w:rsidRDefault="002A128D" w:rsidP="002A128D">
      <w:pPr>
        <w:pStyle w:val="NormalWeb"/>
        <w:numPr>
          <w:ilvl w:val="0"/>
          <w:numId w:val="25"/>
        </w:numPr>
        <w:rPr>
          <w:rFonts w:asciiTheme="majorHAnsi" w:hAnsiTheme="majorHAnsi" w:cstheme="majorHAnsi"/>
        </w:rPr>
      </w:pPr>
      <w:r w:rsidRPr="002A128D">
        <w:rPr>
          <w:rFonts w:asciiTheme="majorHAnsi" w:hAnsiTheme="majorHAnsi" w:cstheme="majorHAnsi"/>
        </w:rPr>
        <w:t>Sporting events</w:t>
      </w:r>
    </w:p>
    <w:p w:rsidR="002A128D" w:rsidRPr="002A128D" w:rsidRDefault="002A128D" w:rsidP="002A128D">
      <w:pPr>
        <w:pStyle w:val="NormalWeb"/>
        <w:numPr>
          <w:ilvl w:val="0"/>
          <w:numId w:val="25"/>
        </w:numPr>
        <w:rPr>
          <w:rFonts w:asciiTheme="majorHAnsi" w:hAnsiTheme="majorHAnsi" w:cstheme="majorHAnsi"/>
        </w:rPr>
      </w:pPr>
      <w:r w:rsidRPr="002A128D">
        <w:rPr>
          <w:rFonts w:asciiTheme="majorHAnsi" w:hAnsiTheme="majorHAnsi" w:cstheme="majorHAnsi"/>
        </w:rPr>
        <w:t>Creative arts experiences</w:t>
      </w:r>
    </w:p>
    <w:p w:rsidR="002A128D" w:rsidRPr="002A128D" w:rsidRDefault="002A128D" w:rsidP="002A128D">
      <w:pPr>
        <w:pStyle w:val="NormalWeb"/>
        <w:numPr>
          <w:ilvl w:val="0"/>
          <w:numId w:val="25"/>
        </w:numPr>
        <w:rPr>
          <w:rFonts w:asciiTheme="majorHAnsi" w:hAnsiTheme="majorHAnsi" w:cstheme="majorHAnsi"/>
        </w:rPr>
      </w:pPr>
      <w:r w:rsidRPr="002A128D">
        <w:rPr>
          <w:rFonts w:asciiTheme="majorHAnsi" w:hAnsiTheme="majorHAnsi" w:cstheme="majorHAnsi"/>
        </w:rPr>
        <w:t>Visiting speakers and theatre groups</w:t>
      </w:r>
    </w:p>
    <w:p w:rsidR="002A128D" w:rsidRPr="002A128D" w:rsidRDefault="002A128D" w:rsidP="002A128D">
      <w:pPr>
        <w:pStyle w:val="NormalWeb"/>
        <w:numPr>
          <w:ilvl w:val="0"/>
          <w:numId w:val="25"/>
        </w:numPr>
        <w:rPr>
          <w:rFonts w:asciiTheme="majorHAnsi" w:hAnsiTheme="majorHAnsi" w:cstheme="majorHAnsi"/>
        </w:rPr>
      </w:pPr>
      <w:r w:rsidRPr="002A128D">
        <w:rPr>
          <w:rFonts w:asciiTheme="majorHAnsi" w:hAnsiTheme="majorHAnsi" w:cstheme="majorHAnsi"/>
        </w:rPr>
        <w:t>After-school clubs</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These experiences broaden horizons, build confidence and allow children to discover and develop their talents.</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9. Partnership with Parents and Community</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believe strong relationships with families strengthen learning.</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We provide:</w:t>
      </w:r>
    </w:p>
    <w:p w:rsidR="002A128D" w:rsidRPr="002A128D" w:rsidRDefault="002A128D" w:rsidP="002A128D">
      <w:pPr>
        <w:pStyle w:val="NormalWeb"/>
        <w:numPr>
          <w:ilvl w:val="0"/>
          <w:numId w:val="26"/>
        </w:numPr>
        <w:rPr>
          <w:rFonts w:asciiTheme="majorHAnsi" w:hAnsiTheme="majorHAnsi" w:cstheme="majorHAnsi"/>
        </w:rPr>
      </w:pPr>
      <w:r w:rsidRPr="002A128D">
        <w:rPr>
          <w:rFonts w:asciiTheme="majorHAnsi" w:hAnsiTheme="majorHAnsi" w:cstheme="majorHAnsi"/>
        </w:rPr>
        <w:t>Termly consultations</w:t>
      </w:r>
    </w:p>
    <w:p w:rsidR="002A128D" w:rsidRPr="002A128D" w:rsidRDefault="002A128D" w:rsidP="002A128D">
      <w:pPr>
        <w:pStyle w:val="NormalWeb"/>
        <w:numPr>
          <w:ilvl w:val="0"/>
          <w:numId w:val="26"/>
        </w:numPr>
        <w:rPr>
          <w:rFonts w:asciiTheme="majorHAnsi" w:hAnsiTheme="majorHAnsi" w:cstheme="majorHAnsi"/>
        </w:rPr>
      </w:pPr>
      <w:r w:rsidRPr="002A128D">
        <w:rPr>
          <w:rFonts w:asciiTheme="majorHAnsi" w:hAnsiTheme="majorHAnsi" w:cstheme="majorHAnsi"/>
        </w:rPr>
        <w:t>Clear communication about curriculum content</w:t>
      </w:r>
    </w:p>
    <w:p w:rsidR="002A128D" w:rsidRPr="002A128D" w:rsidRDefault="002A128D" w:rsidP="002A128D">
      <w:pPr>
        <w:pStyle w:val="NormalWeb"/>
        <w:numPr>
          <w:ilvl w:val="0"/>
          <w:numId w:val="26"/>
        </w:numPr>
        <w:rPr>
          <w:rFonts w:asciiTheme="majorHAnsi" w:hAnsiTheme="majorHAnsi" w:cstheme="majorHAnsi"/>
        </w:rPr>
      </w:pPr>
      <w:r w:rsidRPr="002A128D">
        <w:rPr>
          <w:rFonts w:asciiTheme="majorHAnsi" w:hAnsiTheme="majorHAnsi" w:cstheme="majorHAnsi"/>
        </w:rPr>
        <w:t>Parent forums and information sessions</w:t>
      </w:r>
    </w:p>
    <w:p w:rsidR="002A128D" w:rsidRPr="002A128D" w:rsidRDefault="002A128D" w:rsidP="002A128D">
      <w:pPr>
        <w:pStyle w:val="NormalWeb"/>
        <w:numPr>
          <w:ilvl w:val="0"/>
          <w:numId w:val="26"/>
        </w:numPr>
        <w:rPr>
          <w:rFonts w:asciiTheme="majorHAnsi" w:hAnsiTheme="majorHAnsi" w:cstheme="majorHAnsi"/>
        </w:rPr>
      </w:pPr>
      <w:r w:rsidRPr="002A128D">
        <w:rPr>
          <w:rFonts w:asciiTheme="majorHAnsi" w:hAnsiTheme="majorHAnsi" w:cstheme="majorHAnsi"/>
        </w:rPr>
        <w:t>Opportunities for parents to engage in learning</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Together, we support children in becoming independent, responsible and aspirational learners.</w:t>
      </w:r>
    </w:p>
    <w:p w:rsidR="002A128D" w:rsidRPr="002A128D" w:rsidRDefault="002A128D" w:rsidP="002A128D">
      <w:pPr>
        <w:rPr>
          <w:rFonts w:asciiTheme="majorHAnsi" w:hAnsiTheme="majorHAnsi" w:cstheme="majorHAnsi"/>
        </w:rPr>
      </w:pPr>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lastRenderedPageBreak/>
        <w:t>10. Monitoring and Review</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Curriculum impact is monitored through:</w:t>
      </w:r>
    </w:p>
    <w:p w:rsidR="002A128D" w:rsidRPr="002A128D" w:rsidRDefault="002A128D" w:rsidP="002A128D">
      <w:pPr>
        <w:pStyle w:val="NormalWeb"/>
        <w:numPr>
          <w:ilvl w:val="0"/>
          <w:numId w:val="27"/>
        </w:numPr>
        <w:rPr>
          <w:rFonts w:asciiTheme="majorHAnsi" w:hAnsiTheme="majorHAnsi" w:cstheme="majorHAnsi"/>
        </w:rPr>
      </w:pPr>
      <w:r w:rsidRPr="002A128D">
        <w:rPr>
          <w:rFonts w:asciiTheme="majorHAnsi" w:hAnsiTheme="majorHAnsi" w:cstheme="majorHAnsi"/>
        </w:rPr>
        <w:t>Lesson observations</w:t>
      </w:r>
    </w:p>
    <w:p w:rsidR="002A128D" w:rsidRPr="002A128D" w:rsidRDefault="002A128D" w:rsidP="002A128D">
      <w:pPr>
        <w:pStyle w:val="NormalWeb"/>
        <w:numPr>
          <w:ilvl w:val="0"/>
          <w:numId w:val="27"/>
        </w:numPr>
        <w:rPr>
          <w:rFonts w:asciiTheme="majorHAnsi" w:hAnsiTheme="majorHAnsi" w:cstheme="majorHAnsi"/>
        </w:rPr>
      </w:pPr>
      <w:r w:rsidRPr="002A128D">
        <w:rPr>
          <w:rFonts w:asciiTheme="majorHAnsi" w:hAnsiTheme="majorHAnsi" w:cstheme="majorHAnsi"/>
        </w:rPr>
        <w:t>Book scrutiny</w:t>
      </w:r>
    </w:p>
    <w:p w:rsidR="002A128D" w:rsidRPr="002A128D" w:rsidRDefault="002A128D" w:rsidP="002A128D">
      <w:pPr>
        <w:pStyle w:val="NormalWeb"/>
        <w:numPr>
          <w:ilvl w:val="0"/>
          <w:numId w:val="27"/>
        </w:numPr>
        <w:rPr>
          <w:rFonts w:asciiTheme="majorHAnsi" w:hAnsiTheme="majorHAnsi" w:cstheme="majorHAnsi"/>
        </w:rPr>
      </w:pPr>
      <w:r w:rsidRPr="002A128D">
        <w:rPr>
          <w:rFonts w:asciiTheme="majorHAnsi" w:hAnsiTheme="majorHAnsi" w:cstheme="majorHAnsi"/>
        </w:rPr>
        <w:t>Pupil voice</w:t>
      </w:r>
    </w:p>
    <w:p w:rsidR="002A128D" w:rsidRPr="002A128D" w:rsidRDefault="002A128D" w:rsidP="002A128D">
      <w:pPr>
        <w:pStyle w:val="NormalWeb"/>
        <w:numPr>
          <w:ilvl w:val="0"/>
          <w:numId w:val="27"/>
        </w:numPr>
        <w:rPr>
          <w:rFonts w:asciiTheme="majorHAnsi" w:hAnsiTheme="majorHAnsi" w:cstheme="majorHAnsi"/>
        </w:rPr>
      </w:pPr>
      <w:r w:rsidRPr="002A128D">
        <w:rPr>
          <w:rFonts w:asciiTheme="majorHAnsi" w:hAnsiTheme="majorHAnsi" w:cstheme="majorHAnsi"/>
        </w:rPr>
        <w:t>Data analysis</w:t>
      </w:r>
    </w:p>
    <w:p w:rsidR="002A128D" w:rsidRPr="002A128D" w:rsidRDefault="002A128D" w:rsidP="002A128D">
      <w:pPr>
        <w:pStyle w:val="NormalWeb"/>
        <w:numPr>
          <w:ilvl w:val="0"/>
          <w:numId w:val="27"/>
        </w:numPr>
        <w:rPr>
          <w:rFonts w:asciiTheme="majorHAnsi" w:hAnsiTheme="majorHAnsi" w:cstheme="majorHAnsi"/>
        </w:rPr>
      </w:pPr>
      <w:r w:rsidRPr="002A128D">
        <w:rPr>
          <w:rFonts w:asciiTheme="majorHAnsi" w:hAnsiTheme="majorHAnsi" w:cstheme="majorHAnsi"/>
        </w:rPr>
        <w:t>Subject leader reviews</w:t>
      </w:r>
    </w:p>
    <w:p w:rsidR="002A128D" w:rsidRPr="002A128D" w:rsidRDefault="002A128D" w:rsidP="002A128D">
      <w:pPr>
        <w:pStyle w:val="NormalWeb"/>
        <w:numPr>
          <w:ilvl w:val="0"/>
          <w:numId w:val="27"/>
        </w:numPr>
        <w:rPr>
          <w:rFonts w:asciiTheme="majorHAnsi" w:hAnsiTheme="majorHAnsi" w:cstheme="majorHAnsi"/>
        </w:rPr>
      </w:pPr>
      <w:r w:rsidRPr="002A128D">
        <w:rPr>
          <w:rFonts w:asciiTheme="majorHAnsi" w:hAnsiTheme="majorHAnsi" w:cstheme="majorHAnsi"/>
        </w:rPr>
        <w:t>Governor oversight</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The policy is reviewed annually to ensure it continues to reflect our vision and meet the needs of our pupils.</w:t>
      </w:r>
    </w:p>
    <w:p w:rsidR="002A128D" w:rsidRPr="002A128D" w:rsidRDefault="002A128D" w:rsidP="002A128D">
      <w:pPr>
        <w:rPr>
          <w:rFonts w:asciiTheme="majorHAnsi" w:hAnsiTheme="majorHAnsi" w:cstheme="majorHAnsi"/>
        </w:rPr>
      </w:pPr>
      <w:bookmarkStart w:id="0" w:name="_GoBack"/>
      <w:bookmarkEnd w:id="0"/>
    </w:p>
    <w:p w:rsidR="002A128D" w:rsidRPr="002A128D" w:rsidRDefault="002A128D" w:rsidP="002A128D">
      <w:pPr>
        <w:pStyle w:val="Heading2"/>
        <w:rPr>
          <w:rFonts w:asciiTheme="majorHAnsi" w:hAnsiTheme="majorHAnsi" w:cstheme="majorHAnsi"/>
        </w:rPr>
      </w:pPr>
      <w:r w:rsidRPr="002A128D">
        <w:rPr>
          <w:rFonts w:asciiTheme="majorHAnsi" w:hAnsiTheme="majorHAnsi" w:cstheme="majorHAnsi"/>
        </w:rPr>
        <w:t>Curriculum Commitment</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At Tattingstone CEVC Primary School:</w:t>
      </w:r>
    </w:p>
    <w:p w:rsidR="002A128D" w:rsidRPr="002A128D" w:rsidRDefault="002A128D" w:rsidP="002A128D">
      <w:pPr>
        <w:pStyle w:val="NormalWeb"/>
        <w:numPr>
          <w:ilvl w:val="0"/>
          <w:numId w:val="28"/>
        </w:numPr>
        <w:rPr>
          <w:rFonts w:asciiTheme="majorHAnsi" w:hAnsiTheme="majorHAnsi" w:cstheme="majorHAnsi"/>
        </w:rPr>
      </w:pPr>
      <w:r w:rsidRPr="002A128D">
        <w:rPr>
          <w:rFonts w:asciiTheme="majorHAnsi" w:hAnsiTheme="majorHAnsi" w:cstheme="majorHAnsi"/>
        </w:rPr>
        <w:t>We expect children to aim high and persevere.</w:t>
      </w:r>
    </w:p>
    <w:p w:rsidR="002A128D" w:rsidRPr="002A128D" w:rsidRDefault="002A128D" w:rsidP="002A128D">
      <w:pPr>
        <w:pStyle w:val="NormalWeb"/>
        <w:numPr>
          <w:ilvl w:val="0"/>
          <w:numId w:val="28"/>
        </w:numPr>
        <w:rPr>
          <w:rFonts w:asciiTheme="majorHAnsi" w:hAnsiTheme="majorHAnsi" w:cstheme="majorHAnsi"/>
        </w:rPr>
      </w:pPr>
      <w:r w:rsidRPr="002A128D">
        <w:rPr>
          <w:rFonts w:asciiTheme="majorHAnsi" w:hAnsiTheme="majorHAnsi" w:cstheme="majorHAnsi"/>
        </w:rPr>
        <w:t>We value academic excellence alongside creativity and character.</w:t>
      </w:r>
    </w:p>
    <w:p w:rsidR="002A128D" w:rsidRPr="002A128D" w:rsidRDefault="002A128D" w:rsidP="002A128D">
      <w:pPr>
        <w:pStyle w:val="NormalWeb"/>
        <w:numPr>
          <w:ilvl w:val="0"/>
          <w:numId w:val="28"/>
        </w:numPr>
        <w:rPr>
          <w:rFonts w:asciiTheme="majorHAnsi" w:hAnsiTheme="majorHAnsi" w:cstheme="majorHAnsi"/>
        </w:rPr>
      </w:pPr>
      <w:r w:rsidRPr="002A128D">
        <w:rPr>
          <w:rFonts w:asciiTheme="majorHAnsi" w:hAnsiTheme="majorHAnsi" w:cstheme="majorHAnsi"/>
        </w:rPr>
        <w:t>We insist on inclusion and equality of opportunity.</w:t>
      </w:r>
    </w:p>
    <w:p w:rsidR="002A128D" w:rsidRPr="002A128D" w:rsidRDefault="002A128D" w:rsidP="002A128D">
      <w:pPr>
        <w:pStyle w:val="NormalWeb"/>
        <w:numPr>
          <w:ilvl w:val="0"/>
          <w:numId w:val="28"/>
        </w:numPr>
        <w:rPr>
          <w:rFonts w:asciiTheme="majorHAnsi" w:hAnsiTheme="majorHAnsi" w:cstheme="majorHAnsi"/>
        </w:rPr>
      </w:pPr>
      <w:r w:rsidRPr="002A128D">
        <w:rPr>
          <w:rFonts w:asciiTheme="majorHAnsi" w:hAnsiTheme="majorHAnsi" w:cstheme="majorHAnsi"/>
        </w:rPr>
        <w:t>We nurture courage to try, forgiveness to grow, respect for all, responsibility for learning, trust in one another and perseverance in challenge.</w:t>
      </w:r>
    </w:p>
    <w:p w:rsidR="002A128D" w:rsidRPr="002A128D" w:rsidRDefault="002A128D" w:rsidP="002A128D">
      <w:pPr>
        <w:pStyle w:val="NormalWeb"/>
        <w:rPr>
          <w:rFonts w:asciiTheme="majorHAnsi" w:hAnsiTheme="majorHAnsi" w:cstheme="majorHAnsi"/>
        </w:rPr>
      </w:pPr>
      <w:r w:rsidRPr="002A128D">
        <w:rPr>
          <w:rFonts w:asciiTheme="majorHAnsi" w:hAnsiTheme="majorHAnsi" w:cstheme="majorHAnsi"/>
        </w:rPr>
        <w:t>Because we believe — and we teach our children to believe —</w:t>
      </w:r>
    </w:p>
    <w:p w:rsidR="002A128D" w:rsidRPr="002A128D" w:rsidRDefault="002A128D" w:rsidP="002A128D">
      <w:pPr>
        <w:pStyle w:val="NormalWeb"/>
        <w:rPr>
          <w:rFonts w:asciiTheme="majorHAnsi" w:hAnsiTheme="majorHAnsi" w:cstheme="majorHAnsi"/>
        </w:rPr>
      </w:pPr>
      <w:r w:rsidRPr="002A128D">
        <w:rPr>
          <w:rStyle w:val="Strong"/>
          <w:rFonts w:asciiTheme="majorHAnsi" w:hAnsiTheme="majorHAnsi" w:cstheme="majorHAnsi"/>
        </w:rPr>
        <w:t>“We can do all things through Him who strengthens us.”</w:t>
      </w:r>
    </w:p>
    <w:p w:rsidR="00176D87" w:rsidRPr="004E6F3E" w:rsidRDefault="00176D87" w:rsidP="000E6453">
      <w:pPr>
        <w:autoSpaceDE w:val="0"/>
        <w:autoSpaceDN w:val="0"/>
        <w:adjustRightInd w:val="0"/>
        <w:rPr>
          <w:rFonts w:asciiTheme="majorHAnsi" w:hAnsiTheme="majorHAnsi"/>
          <w:b/>
          <w:sz w:val="20"/>
          <w:szCs w:val="20"/>
        </w:rPr>
      </w:pPr>
    </w:p>
    <w:p w:rsidR="000E6453" w:rsidRPr="004E6F3E" w:rsidRDefault="000E6453" w:rsidP="000E6453">
      <w:pPr>
        <w:jc w:val="center"/>
        <w:rPr>
          <w:rFonts w:asciiTheme="majorHAnsi" w:hAnsiTheme="majorHAnsi"/>
          <w:sz w:val="22"/>
          <w:szCs w:val="22"/>
        </w:rPr>
      </w:pPr>
    </w:p>
    <w:p w:rsidR="000E6453" w:rsidRPr="004E6F3E" w:rsidRDefault="000E6453" w:rsidP="000E6453">
      <w:pPr>
        <w:rPr>
          <w:rFonts w:asciiTheme="majorHAnsi" w:hAnsiTheme="majorHAnsi"/>
          <w:sz w:val="22"/>
          <w:szCs w:val="22"/>
        </w:rPr>
      </w:pPr>
    </w:p>
    <w:p w:rsidR="000E6453" w:rsidRPr="004E6F3E" w:rsidRDefault="000E6453" w:rsidP="000E6453">
      <w:pPr>
        <w:pStyle w:val="Default"/>
        <w:ind w:left="720"/>
        <w:jc w:val="center"/>
        <w:rPr>
          <w:rFonts w:asciiTheme="majorHAnsi" w:hAnsiTheme="majorHAnsi"/>
          <w:sz w:val="22"/>
          <w:szCs w:val="22"/>
        </w:rPr>
      </w:pPr>
    </w:p>
    <w:p w:rsidR="000E6453" w:rsidRPr="004E6F3E" w:rsidRDefault="000E6453" w:rsidP="000E6453">
      <w:pPr>
        <w:autoSpaceDE w:val="0"/>
        <w:autoSpaceDN w:val="0"/>
        <w:adjustRightInd w:val="0"/>
        <w:rPr>
          <w:rFonts w:asciiTheme="majorHAnsi" w:hAnsiTheme="majorHAnsi"/>
          <w:sz w:val="22"/>
          <w:szCs w:val="22"/>
        </w:rPr>
      </w:pPr>
    </w:p>
    <w:p w:rsidR="000E6453" w:rsidRPr="004E6F3E" w:rsidRDefault="000E6453" w:rsidP="000E6453">
      <w:pPr>
        <w:autoSpaceDE w:val="0"/>
        <w:autoSpaceDN w:val="0"/>
        <w:adjustRightInd w:val="0"/>
        <w:rPr>
          <w:rFonts w:asciiTheme="majorHAnsi" w:hAnsiTheme="majorHAnsi"/>
          <w:sz w:val="22"/>
          <w:szCs w:val="22"/>
        </w:rPr>
      </w:pPr>
    </w:p>
    <w:p w:rsidR="000E6453" w:rsidRPr="004E6F3E" w:rsidRDefault="000E6453" w:rsidP="000E6453">
      <w:pPr>
        <w:autoSpaceDE w:val="0"/>
        <w:autoSpaceDN w:val="0"/>
        <w:adjustRightInd w:val="0"/>
        <w:rPr>
          <w:rFonts w:asciiTheme="majorHAnsi" w:hAnsiTheme="majorHAnsi"/>
          <w:sz w:val="22"/>
          <w:szCs w:val="22"/>
        </w:rPr>
      </w:pPr>
    </w:p>
    <w:sectPr w:rsidR="000E6453" w:rsidRPr="004E6F3E" w:rsidSect="000E6453">
      <w:footerReference w:type="default" r:id="rId8"/>
      <w:pgSz w:w="12585" w:h="17423"/>
      <w:pgMar w:top="1440" w:right="1080" w:bottom="1440" w:left="1080" w:header="851" w:footer="992" w:gutter="0"/>
      <w:cols w:space="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F3E" w:rsidRDefault="004E6F3E" w:rsidP="004E6F3E">
      <w:r>
        <w:separator/>
      </w:r>
    </w:p>
  </w:endnote>
  <w:endnote w:type="continuationSeparator" w:id="0">
    <w:p w:rsidR="004E6F3E" w:rsidRDefault="004E6F3E" w:rsidP="004E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F3E" w:rsidRPr="004E6F3E" w:rsidRDefault="004E6F3E" w:rsidP="004E6F3E">
    <w:pPr>
      <w:pStyle w:val="Footer"/>
      <w:jc w:val="center"/>
      <w:rPr>
        <w:color w:val="0070C0"/>
        <w:kern w:val="28"/>
      </w:rPr>
    </w:pPr>
    <w:r w:rsidRPr="001354C0">
      <w:rPr>
        <w:rFonts w:ascii="Comic Sans MS" w:hAnsi="Comic Sans MS"/>
        <w:b/>
        <w:color w:val="0070C0"/>
      </w:rPr>
      <w:t>‘</w:t>
    </w:r>
    <w:r w:rsidRPr="001354C0">
      <w:rPr>
        <w:rFonts w:ascii="Comic Sans MS" w:hAnsi="Comic Sans MS"/>
        <w:color w:val="0070C0"/>
      </w:rPr>
      <w:t>We can do all things through Him who strengthens us</w:t>
    </w:r>
    <w:r>
      <w:rPr>
        <w:rFonts w:ascii="Comic Sans MS" w:hAnsi="Comic Sans MS"/>
        <w:color w:val="0070C0"/>
      </w:rPr>
      <w:t xml:space="preserve">,’ </w:t>
    </w:r>
    <w:r w:rsidRPr="001354C0">
      <w:rPr>
        <w:rFonts w:ascii="Comic Sans MS" w:hAnsi="Comic Sans MS"/>
        <w:color w:val="0070C0"/>
      </w:rPr>
      <w:t>adapted from Philippians 4:13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F3E" w:rsidRDefault="004E6F3E" w:rsidP="004E6F3E">
      <w:r>
        <w:separator/>
      </w:r>
    </w:p>
  </w:footnote>
  <w:footnote w:type="continuationSeparator" w:id="0">
    <w:p w:rsidR="004E6F3E" w:rsidRDefault="004E6F3E" w:rsidP="004E6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6.5pt" o:bullet="t">
        <v:imagedata r:id="rId1" o:title="artB98B"/>
      </v:shape>
    </w:pict>
  </w:numPicBullet>
  <w:abstractNum w:abstractNumId="0" w15:restartNumberingAfterBreak="0">
    <w:nsid w:val="01996CBB"/>
    <w:multiLevelType w:val="multilevel"/>
    <w:tmpl w:val="09D2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D51"/>
    <w:multiLevelType w:val="multilevel"/>
    <w:tmpl w:val="BCDA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42D67"/>
    <w:multiLevelType w:val="multilevel"/>
    <w:tmpl w:val="163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27C7"/>
    <w:multiLevelType w:val="multilevel"/>
    <w:tmpl w:val="8FD0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3145D"/>
    <w:multiLevelType w:val="hybridMultilevel"/>
    <w:tmpl w:val="EEEE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E4CFC"/>
    <w:multiLevelType w:val="hybridMultilevel"/>
    <w:tmpl w:val="535C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61CBF"/>
    <w:multiLevelType w:val="hybridMultilevel"/>
    <w:tmpl w:val="1492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1AEF"/>
    <w:multiLevelType w:val="hybridMultilevel"/>
    <w:tmpl w:val="D96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75081"/>
    <w:multiLevelType w:val="hybridMultilevel"/>
    <w:tmpl w:val="6810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84E1E"/>
    <w:multiLevelType w:val="multilevel"/>
    <w:tmpl w:val="4A0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B6F06"/>
    <w:multiLevelType w:val="multilevel"/>
    <w:tmpl w:val="131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46B73"/>
    <w:multiLevelType w:val="multilevel"/>
    <w:tmpl w:val="F27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818BF"/>
    <w:multiLevelType w:val="multilevel"/>
    <w:tmpl w:val="F4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3600C"/>
    <w:multiLevelType w:val="multilevel"/>
    <w:tmpl w:val="CD9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67491"/>
    <w:multiLevelType w:val="hybridMultilevel"/>
    <w:tmpl w:val="F1E8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45FE5"/>
    <w:multiLevelType w:val="hybridMultilevel"/>
    <w:tmpl w:val="32FE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042FB"/>
    <w:multiLevelType w:val="hybridMultilevel"/>
    <w:tmpl w:val="BE6E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33BD5"/>
    <w:multiLevelType w:val="multilevel"/>
    <w:tmpl w:val="564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4591B"/>
    <w:multiLevelType w:val="hybridMultilevel"/>
    <w:tmpl w:val="371C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419F2"/>
    <w:multiLevelType w:val="multilevel"/>
    <w:tmpl w:val="416E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701469"/>
    <w:multiLevelType w:val="hybridMultilevel"/>
    <w:tmpl w:val="722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926E9"/>
    <w:multiLevelType w:val="hybridMultilevel"/>
    <w:tmpl w:val="FF1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74E43"/>
    <w:multiLevelType w:val="multilevel"/>
    <w:tmpl w:val="4834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B3C5F"/>
    <w:multiLevelType w:val="multilevel"/>
    <w:tmpl w:val="A096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F2646"/>
    <w:multiLevelType w:val="hybridMultilevel"/>
    <w:tmpl w:val="EB5C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01A66"/>
    <w:multiLevelType w:val="hybridMultilevel"/>
    <w:tmpl w:val="EB12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B4B8C"/>
    <w:multiLevelType w:val="hybridMultilevel"/>
    <w:tmpl w:val="F5AEB4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C1E13"/>
    <w:multiLevelType w:val="hybridMultilevel"/>
    <w:tmpl w:val="E918C6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6"/>
  </w:num>
  <w:num w:numId="4">
    <w:abstractNumId w:val="7"/>
  </w:num>
  <w:num w:numId="5">
    <w:abstractNumId w:val="16"/>
  </w:num>
  <w:num w:numId="6">
    <w:abstractNumId w:val="15"/>
  </w:num>
  <w:num w:numId="7">
    <w:abstractNumId w:val="20"/>
  </w:num>
  <w:num w:numId="8">
    <w:abstractNumId w:val="8"/>
  </w:num>
  <w:num w:numId="9">
    <w:abstractNumId w:val="5"/>
  </w:num>
  <w:num w:numId="10">
    <w:abstractNumId w:val="4"/>
  </w:num>
  <w:num w:numId="11">
    <w:abstractNumId w:val="14"/>
  </w:num>
  <w:num w:numId="12">
    <w:abstractNumId w:val="24"/>
  </w:num>
  <w:num w:numId="13">
    <w:abstractNumId w:val="21"/>
  </w:num>
  <w:num w:numId="14">
    <w:abstractNumId w:val="25"/>
  </w:num>
  <w:num w:numId="15">
    <w:abstractNumId w:val="18"/>
  </w:num>
  <w:num w:numId="16">
    <w:abstractNumId w:val="13"/>
  </w:num>
  <w:num w:numId="17">
    <w:abstractNumId w:val="10"/>
  </w:num>
  <w:num w:numId="18">
    <w:abstractNumId w:val="17"/>
  </w:num>
  <w:num w:numId="19">
    <w:abstractNumId w:val="2"/>
  </w:num>
  <w:num w:numId="20">
    <w:abstractNumId w:val="23"/>
  </w:num>
  <w:num w:numId="21">
    <w:abstractNumId w:val="19"/>
  </w:num>
  <w:num w:numId="22">
    <w:abstractNumId w:val="1"/>
  </w:num>
  <w:num w:numId="23">
    <w:abstractNumId w:val="11"/>
  </w:num>
  <w:num w:numId="24">
    <w:abstractNumId w:val="22"/>
  </w:num>
  <w:num w:numId="25">
    <w:abstractNumId w:val="0"/>
  </w:num>
  <w:num w:numId="26">
    <w:abstractNumId w:val="12"/>
  </w:num>
  <w:num w:numId="27">
    <w:abstractNumId w:val="3"/>
  </w:num>
  <w:num w:numId="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F8"/>
    <w:rsid w:val="00042ADB"/>
    <w:rsid w:val="00085B69"/>
    <w:rsid w:val="000E6453"/>
    <w:rsid w:val="000F615E"/>
    <w:rsid w:val="0014657F"/>
    <w:rsid w:val="001551F8"/>
    <w:rsid w:val="00176D87"/>
    <w:rsid w:val="001B4302"/>
    <w:rsid w:val="001C0D89"/>
    <w:rsid w:val="002A128D"/>
    <w:rsid w:val="002E086E"/>
    <w:rsid w:val="00313B7B"/>
    <w:rsid w:val="003632BB"/>
    <w:rsid w:val="00376293"/>
    <w:rsid w:val="004E6F3E"/>
    <w:rsid w:val="004F3BFA"/>
    <w:rsid w:val="0059593D"/>
    <w:rsid w:val="006A3EB8"/>
    <w:rsid w:val="006A7669"/>
    <w:rsid w:val="007A1CE9"/>
    <w:rsid w:val="00853A43"/>
    <w:rsid w:val="00A46919"/>
    <w:rsid w:val="00AC5CAE"/>
    <w:rsid w:val="00B96FFF"/>
    <w:rsid w:val="00C64256"/>
    <w:rsid w:val="00CF56AD"/>
    <w:rsid w:val="00DE4BEC"/>
    <w:rsid w:val="00DF11B1"/>
    <w:rsid w:val="00ED32C7"/>
    <w:rsid w:val="00ED781A"/>
    <w:rsid w:val="00F111B1"/>
    <w:rsid w:val="00F27E99"/>
    <w:rsid w:val="00F62544"/>
    <w:rsid w:val="00FB21AB"/>
    <w:rsid w:val="00FF6B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897404"/>
  <w15:docId w15:val="{9696EE61-70AD-4B69-A19E-C5FB3E3D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Heading1">
    <w:name w:val="heading 1"/>
    <w:basedOn w:val="Normal"/>
    <w:next w:val="Normal"/>
    <w:qFormat/>
    <w:pPr>
      <w:keepNext/>
      <w:jc w:val="right"/>
      <w:outlineLvl w:val="0"/>
    </w:pPr>
    <w:rPr>
      <w:rFonts w:ascii="Arial" w:hAnsi="Arial" w:cs="Arial"/>
      <w:b/>
      <w:bCs/>
      <w:sz w:val="32"/>
      <w:szCs w:val="32"/>
      <w:lang w:val="en-US"/>
    </w:rPr>
  </w:style>
  <w:style w:type="paragraph" w:styleId="Heading2">
    <w:name w:val="heading 2"/>
    <w:basedOn w:val="Normal"/>
    <w:next w:val="Normal"/>
    <w:qFormat/>
    <w:pPr>
      <w:keepNext/>
      <w:jc w:val="both"/>
      <w:outlineLvl w:val="1"/>
    </w:pPr>
    <w:rPr>
      <w:rFonts w:ascii="Arial" w:hAnsi="Arial" w:cs="Arial"/>
      <w:b/>
      <w:bCs/>
      <w:sz w:val="28"/>
      <w:szCs w:val="28"/>
      <w:lang w:val="en-US"/>
    </w:rPr>
  </w:style>
  <w:style w:type="paragraph" w:styleId="Heading3">
    <w:name w:val="heading 3"/>
    <w:basedOn w:val="Normal"/>
    <w:next w:val="Normal"/>
    <w:qFormat/>
    <w:pPr>
      <w:keepNext/>
      <w:outlineLvl w:val="2"/>
    </w:pPr>
    <w:rPr>
      <w:rFonts w:ascii="Arial" w:hAnsi="Arial" w:cs="Arial"/>
      <w:b/>
      <w:bCs/>
      <w:lang w:val="en-US"/>
    </w:rPr>
  </w:style>
  <w:style w:type="paragraph" w:styleId="Heading4">
    <w:name w:val="heading 4"/>
    <w:basedOn w:val="Normal"/>
    <w:next w:val="Normal"/>
    <w:qFormat/>
    <w:pPr>
      <w:keepNext/>
      <w:jc w:val="both"/>
      <w:outlineLvl w:val="3"/>
    </w:pPr>
    <w:rPr>
      <w:rFonts w:ascii="Arial" w:hAnsi="Arial" w:cs="Arial"/>
      <w:b/>
      <w:bCs/>
      <w:sz w:val="20"/>
      <w:szCs w:val="20"/>
      <w:lang w:val="en-US"/>
    </w:rPr>
  </w:style>
  <w:style w:type="paragraph" w:styleId="Heading5">
    <w:name w:val="heading 5"/>
    <w:basedOn w:val="Normal"/>
    <w:next w:val="Normal"/>
    <w:link w:val="Heading5Char"/>
    <w:semiHidden/>
    <w:unhideWhenUsed/>
    <w:qFormat/>
    <w:rsid w:val="00CD63C2"/>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D63C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D63C2"/>
    <w:pPr>
      <w:spacing w:before="240" w:after="60"/>
      <w:outlineLvl w:val="6"/>
    </w:pPr>
    <w:rPr>
      <w:rFonts w:ascii="Calibri" w:hAnsi="Calibri"/>
    </w:rPr>
  </w:style>
  <w:style w:type="paragraph" w:styleId="Heading8">
    <w:name w:val="heading 8"/>
    <w:basedOn w:val="Normal"/>
    <w:next w:val="Normal"/>
    <w:link w:val="Heading8Char"/>
    <w:semiHidden/>
    <w:unhideWhenUsed/>
    <w:qFormat/>
    <w:rsid w:val="00CD63C2"/>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D63C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kern w:val="32"/>
      <w:sz w:val="32"/>
      <w:szCs w:val="32"/>
      <w:lang w:eastAsia="en-US"/>
    </w:rPr>
  </w:style>
  <w:style w:type="character" w:customStyle="1" w:styleId="Heading2Char">
    <w:name w:val="Heading 2 Char"/>
    <w:semiHidden/>
    <w:rPr>
      <w:rFonts w:ascii="Cambria" w:eastAsia="Times New Roman" w:hAnsi="Cambria" w:cs="Times New Roman"/>
      <w:b/>
      <w:bCs/>
      <w:i/>
      <w:iCs/>
      <w:sz w:val="28"/>
      <w:szCs w:val="28"/>
      <w:lang w:eastAsia="en-US"/>
    </w:rPr>
  </w:style>
  <w:style w:type="character" w:customStyle="1" w:styleId="Heading3Char">
    <w:name w:val="Heading 3 Char"/>
    <w:semiHidden/>
    <w:rPr>
      <w:rFonts w:ascii="Cambria" w:eastAsia="Times New Roman" w:hAnsi="Cambria" w:cs="Times New Roman"/>
      <w:b/>
      <w:bCs/>
      <w:sz w:val="26"/>
      <w:szCs w:val="26"/>
      <w:lang w:eastAsia="en-US"/>
    </w:rPr>
  </w:style>
  <w:style w:type="character" w:customStyle="1" w:styleId="Heading4Char">
    <w:name w:val="Heading 4 Char"/>
    <w:semiHidden/>
    <w:rPr>
      <w:b/>
      <w:bCs/>
      <w:sz w:val="28"/>
      <w:szCs w:val="28"/>
      <w:lang w:eastAsia="en-US"/>
    </w:rPr>
  </w:style>
  <w:style w:type="character" w:customStyle="1" w:styleId="Heading5Char">
    <w:name w:val="Heading 5 Char"/>
    <w:link w:val="Heading5"/>
    <w:semiHidden/>
    <w:rsid w:val="00CD63C2"/>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CD63C2"/>
    <w:rPr>
      <w:rFonts w:ascii="Calibri" w:eastAsia="Times New Roman" w:hAnsi="Calibri" w:cs="Times New Roman"/>
      <w:b/>
      <w:bCs/>
      <w:sz w:val="22"/>
      <w:szCs w:val="22"/>
      <w:lang w:eastAsia="en-US"/>
    </w:rPr>
  </w:style>
  <w:style w:type="character" w:customStyle="1" w:styleId="Heading7Char">
    <w:name w:val="Heading 7 Char"/>
    <w:link w:val="Heading7"/>
    <w:semiHidden/>
    <w:rsid w:val="00CD63C2"/>
    <w:rPr>
      <w:rFonts w:ascii="Calibri" w:eastAsia="Times New Roman" w:hAnsi="Calibri" w:cs="Times New Roman"/>
      <w:sz w:val="24"/>
      <w:szCs w:val="24"/>
      <w:lang w:eastAsia="en-US"/>
    </w:rPr>
  </w:style>
  <w:style w:type="character" w:customStyle="1" w:styleId="Heading8Char">
    <w:name w:val="Heading 8 Char"/>
    <w:link w:val="Heading8"/>
    <w:semiHidden/>
    <w:rsid w:val="00CD63C2"/>
    <w:rPr>
      <w:rFonts w:ascii="Calibri" w:eastAsia="Times New Roman" w:hAnsi="Calibri" w:cs="Times New Roman"/>
      <w:i/>
      <w:iCs/>
      <w:sz w:val="24"/>
      <w:szCs w:val="24"/>
      <w:lang w:eastAsia="en-US"/>
    </w:rPr>
  </w:style>
  <w:style w:type="character" w:customStyle="1" w:styleId="Heading9Char">
    <w:name w:val="Heading 9 Char"/>
    <w:link w:val="Heading9"/>
    <w:semiHidden/>
    <w:rsid w:val="00CD63C2"/>
    <w:rPr>
      <w:rFonts w:ascii="Cambria" w:eastAsia="Times New Roman" w:hAnsi="Cambria" w:cs="Times New Roman"/>
      <w:sz w:val="22"/>
      <w:szCs w:val="22"/>
      <w:lang w:eastAsia="en-US"/>
    </w:rPr>
  </w:style>
  <w:style w:type="paragraph" w:styleId="Title">
    <w:name w:val="Title"/>
    <w:basedOn w:val="Normal"/>
    <w:link w:val="TitleChar"/>
    <w:qFormat/>
    <w:rsid w:val="00CD63C2"/>
    <w:pPr>
      <w:jc w:val="center"/>
    </w:pPr>
    <w:rPr>
      <w:b/>
      <w:sz w:val="20"/>
      <w:szCs w:val="20"/>
    </w:rPr>
  </w:style>
  <w:style w:type="character" w:customStyle="1" w:styleId="TitleChar">
    <w:name w:val="Title Char"/>
    <w:link w:val="Title"/>
    <w:rsid w:val="00CD63C2"/>
    <w:rPr>
      <w:rFonts w:ascii="Times New Roman" w:hAnsi="Times New Roman"/>
      <w:b/>
      <w:lang w:eastAsia="en-US"/>
    </w:rPr>
  </w:style>
  <w:style w:type="paragraph" w:styleId="BodyText">
    <w:name w:val="Body Text"/>
    <w:basedOn w:val="Normal"/>
    <w:link w:val="BodyTextChar"/>
    <w:rsid w:val="00CD63C2"/>
    <w:rPr>
      <w:color w:val="FF0000"/>
      <w:szCs w:val="20"/>
    </w:rPr>
  </w:style>
  <w:style w:type="character" w:customStyle="1" w:styleId="BodyTextChar">
    <w:name w:val="Body Text Char"/>
    <w:link w:val="BodyText"/>
    <w:rsid w:val="00CD63C2"/>
    <w:rPr>
      <w:rFonts w:ascii="Times New Roman" w:hAnsi="Times New Roman"/>
      <w:color w:val="FF0000"/>
      <w:sz w:val="24"/>
      <w:lang w:eastAsia="en-US"/>
    </w:rPr>
  </w:style>
  <w:style w:type="paragraph" w:styleId="Footer">
    <w:name w:val="footer"/>
    <w:basedOn w:val="Normal"/>
    <w:link w:val="FooterChar"/>
    <w:uiPriority w:val="99"/>
    <w:rsid w:val="00CD63C2"/>
    <w:pPr>
      <w:tabs>
        <w:tab w:val="center" w:pos="4153"/>
        <w:tab w:val="right" w:pos="8306"/>
      </w:tabs>
    </w:pPr>
    <w:rPr>
      <w:sz w:val="20"/>
      <w:szCs w:val="20"/>
    </w:rPr>
  </w:style>
  <w:style w:type="character" w:customStyle="1" w:styleId="FooterChar">
    <w:name w:val="Footer Char"/>
    <w:link w:val="Footer"/>
    <w:uiPriority w:val="99"/>
    <w:rsid w:val="00CD63C2"/>
    <w:rPr>
      <w:rFonts w:ascii="Times New Roman" w:hAnsi="Times New Roman"/>
      <w:lang w:eastAsia="en-US"/>
    </w:rPr>
  </w:style>
  <w:style w:type="paragraph" w:styleId="BodyText3">
    <w:name w:val="Body Text 3"/>
    <w:basedOn w:val="Normal"/>
    <w:link w:val="BodyText3Char"/>
    <w:rsid w:val="00CD63C2"/>
    <w:rPr>
      <w:szCs w:val="20"/>
    </w:rPr>
  </w:style>
  <w:style w:type="character" w:customStyle="1" w:styleId="BodyText3Char">
    <w:name w:val="Body Text 3 Char"/>
    <w:link w:val="BodyText3"/>
    <w:rsid w:val="00CD63C2"/>
    <w:rPr>
      <w:rFonts w:ascii="Times New Roman" w:hAnsi="Times New Roman"/>
      <w:sz w:val="24"/>
      <w:lang w:eastAsia="en-US"/>
    </w:rPr>
  </w:style>
  <w:style w:type="paragraph" w:styleId="BodyTextIndent">
    <w:name w:val="Body Text Indent"/>
    <w:basedOn w:val="Normal"/>
    <w:link w:val="BodyTextIndentChar"/>
    <w:rsid w:val="00CD63C2"/>
    <w:pPr>
      <w:ind w:left="360"/>
      <w:jc w:val="both"/>
    </w:pPr>
    <w:rPr>
      <w:szCs w:val="20"/>
    </w:rPr>
  </w:style>
  <w:style w:type="character" w:customStyle="1" w:styleId="BodyTextIndentChar">
    <w:name w:val="Body Text Indent Char"/>
    <w:link w:val="BodyTextIndent"/>
    <w:rsid w:val="00CD63C2"/>
    <w:rPr>
      <w:rFonts w:ascii="Times New Roman" w:hAnsi="Times New Roman"/>
      <w:sz w:val="24"/>
      <w:lang w:eastAsia="en-US"/>
    </w:rPr>
  </w:style>
  <w:style w:type="paragraph" w:styleId="BodyTextIndent2">
    <w:name w:val="Body Text Indent 2"/>
    <w:basedOn w:val="Normal"/>
    <w:link w:val="BodyTextIndent2Char"/>
    <w:rsid w:val="00CD63C2"/>
    <w:pPr>
      <w:spacing w:before="28" w:line="259" w:lineRule="exact"/>
      <w:ind w:left="1440"/>
    </w:pPr>
    <w:rPr>
      <w:sz w:val="22"/>
      <w:szCs w:val="20"/>
    </w:rPr>
  </w:style>
  <w:style w:type="character" w:customStyle="1" w:styleId="BodyTextIndent2Char">
    <w:name w:val="Body Text Indent 2 Char"/>
    <w:link w:val="BodyTextIndent2"/>
    <w:rsid w:val="00CD63C2"/>
    <w:rPr>
      <w:rFonts w:ascii="Times New Roman" w:hAnsi="Times New Roman"/>
      <w:sz w:val="22"/>
      <w:lang w:eastAsia="en-US"/>
    </w:rPr>
  </w:style>
  <w:style w:type="table" w:styleId="TableGrid">
    <w:name w:val="Table Grid"/>
    <w:basedOn w:val="TableNormal"/>
    <w:rsid w:val="00AE01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73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366159"/>
    <w:pPr>
      <w:ind w:left="720"/>
    </w:pPr>
  </w:style>
  <w:style w:type="paragraph" w:styleId="NormalWeb">
    <w:name w:val="Normal (Web)"/>
    <w:basedOn w:val="Normal"/>
    <w:uiPriority w:val="99"/>
    <w:unhideWhenUsed/>
    <w:rsid w:val="00676BE9"/>
    <w:pPr>
      <w:spacing w:before="100" w:beforeAutospacing="1" w:after="100" w:afterAutospacing="1"/>
    </w:pPr>
    <w:rPr>
      <w:lang w:eastAsia="en-GB"/>
    </w:rPr>
  </w:style>
  <w:style w:type="character" w:styleId="Hyperlink">
    <w:name w:val="Hyperlink"/>
    <w:uiPriority w:val="99"/>
    <w:unhideWhenUsed/>
    <w:rsid w:val="00676BE9"/>
    <w:rPr>
      <w:color w:val="C1E07F"/>
      <w:u w:val="single"/>
    </w:rPr>
  </w:style>
  <w:style w:type="paragraph" w:styleId="BalloonText">
    <w:name w:val="Balloon Text"/>
    <w:basedOn w:val="Normal"/>
    <w:link w:val="BalloonTextChar"/>
    <w:rsid w:val="00566E3C"/>
    <w:rPr>
      <w:rFonts w:ascii="Tahoma" w:hAnsi="Tahoma"/>
      <w:sz w:val="16"/>
      <w:szCs w:val="16"/>
    </w:rPr>
  </w:style>
  <w:style w:type="character" w:customStyle="1" w:styleId="BalloonTextChar">
    <w:name w:val="Balloon Text Char"/>
    <w:link w:val="BalloonText"/>
    <w:rsid w:val="00566E3C"/>
    <w:rPr>
      <w:rFonts w:ascii="Tahoma" w:hAnsi="Tahoma" w:cs="Tahoma"/>
      <w:sz w:val="16"/>
      <w:szCs w:val="16"/>
      <w:lang w:eastAsia="en-US"/>
    </w:rPr>
  </w:style>
  <w:style w:type="paragraph" w:styleId="Header">
    <w:name w:val="header"/>
    <w:basedOn w:val="Normal"/>
    <w:link w:val="HeaderChar"/>
    <w:rsid w:val="004E6F3E"/>
    <w:pPr>
      <w:tabs>
        <w:tab w:val="center" w:pos="4513"/>
        <w:tab w:val="right" w:pos="9026"/>
      </w:tabs>
    </w:pPr>
  </w:style>
  <w:style w:type="character" w:customStyle="1" w:styleId="HeaderChar">
    <w:name w:val="Header Char"/>
    <w:basedOn w:val="DefaultParagraphFont"/>
    <w:link w:val="Header"/>
    <w:rsid w:val="004E6F3E"/>
    <w:rPr>
      <w:rFonts w:ascii="Times New Roman" w:hAnsi="Times New Roman"/>
      <w:sz w:val="24"/>
      <w:szCs w:val="24"/>
    </w:rPr>
  </w:style>
  <w:style w:type="character" w:styleId="Strong">
    <w:name w:val="Strong"/>
    <w:basedOn w:val="DefaultParagraphFont"/>
    <w:uiPriority w:val="22"/>
    <w:qFormat/>
    <w:rsid w:val="002A128D"/>
    <w:rPr>
      <w:b/>
      <w:bCs/>
    </w:rPr>
  </w:style>
  <w:style w:type="character" w:styleId="Emphasis">
    <w:name w:val="Emphasis"/>
    <w:basedOn w:val="DefaultParagraphFont"/>
    <w:uiPriority w:val="20"/>
    <w:qFormat/>
    <w:rsid w:val="002A12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0588">
      <w:bodyDiv w:val="1"/>
      <w:marLeft w:val="0"/>
      <w:marRight w:val="0"/>
      <w:marTop w:val="0"/>
      <w:marBottom w:val="0"/>
      <w:divBdr>
        <w:top w:val="none" w:sz="0" w:space="0" w:color="auto"/>
        <w:left w:val="none" w:sz="0" w:space="0" w:color="auto"/>
        <w:bottom w:val="none" w:sz="0" w:space="0" w:color="auto"/>
        <w:right w:val="none" w:sz="0" w:space="0" w:color="auto"/>
      </w:divBdr>
      <w:divsChild>
        <w:div w:id="1143931254">
          <w:marLeft w:val="0"/>
          <w:marRight w:val="0"/>
          <w:marTop w:val="0"/>
          <w:marBottom w:val="0"/>
          <w:divBdr>
            <w:top w:val="none" w:sz="0" w:space="0" w:color="auto"/>
            <w:left w:val="none" w:sz="0" w:space="0" w:color="auto"/>
            <w:bottom w:val="none" w:sz="0" w:space="0" w:color="auto"/>
            <w:right w:val="none" w:sz="0" w:space="0" w:color="auto"/>
          </w:divBdr>
          <w:divsChild>
            <w:div w:id="1079669753">
              <w:marLeft w:val="0"/>
              <w:marRight w:val="0"/>
              <w:marTop w:val="0"/>
              <w:marBottom w:val="600"/>
              <w:divBdr>
                <w:top w:val="none" w:sz="0" w:space="0" w:color="auto"/>
                <w:left w:val="none" w:sz="0" w:space="0" w:color="auto"/>
                <w:bottom w:val="none" w:sz="0" w:space="0" w:color="auto"/>
                <w:right w:val="none" w:sz="0" w:space="0" w:color="auto"/>
              </w:divBdr>
              <w:divsChild>
                <w:div w:id="9877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40044">
      <w:bodyDiv w:val="1"/>
      <w:marLeft w:val="0"/>
      <w:marRight w:val="0"/>
      <w:marTop w:val="0"/>
      <w:marBottom w:val="0"/>
      <w:divBdr>
        <w:top w:val="none" w:sz="0" w:space="0" w:color="auto"/>
        <w:left w:val="none" w:sz="0" w:space="0" w:color="auto"/>
        <w:bottom w:val="none" w:sz="0" w:space="0" w:color="auto"/>
        <w:right w:val="none" w:sz="0" w:space="0" w:color="auto"/>
      </w:divBdr>
      <w:divsChild>
        <w:div w:id="423846741">
          <w:marLeft w:val="547"/>
          <w:marRight w:val="0"/>
          <w:marTop w:val="86"/>
          <w:marBottom w:val="0"/>
          <w:divBdr>
            <w:top w:val="none" w:sz="0" w:space="0" w:color="auto"/>
            <w:left w:val="none" w:sz="0" w:space="0" w:color="auto"/>
            <w:bottom w:val="none" w:sz="0" w:space="0" w:color="auto"/>
            <w:right w:val="none" w:sz="0" w:space="0" w:color="auto"/>
          </w:divBdr>
        </w:div>
        <w:div w:id="579752456">
          <w:marLeft w:val="547"/>
          <w:marRight w:val="0"/>
          <w:marTop w:val="86"/>
          <w:marBottom w:val="0"/>
          <w:divBdr>
            <w:top w:val="none" w:sz="0" w:space="0" w:color="auto"/>
            <w:left w:val="none" w:sz="0" w:space="0" w:color="auto"/>
            <w:bottom w:val="none" w:sz="0" w:space="0" w:color="auto"/>
            <w:right w:val="none" w:sz="0" w:space="0" w:color="auto"/>
          </w:divBdr>
        </w:div>
        <w:div w:id="644506340">
          <w:marLeft w:val="547"/>
          <w:marRight w:val="0"/>
          <w:marTop w:val="86"/>
          <w:marBottom w:val="0"/>
          <w:divBdr>
            <w:top w:val="none" w:sz="0" w:space="0" w:color="auto"/>
            <w:left w:val="none" w:sz="0" w:space="0" w:color="auto"/>
            <w:bottom w:val="none" w:sz="0" w:space="0" w:color="auto"/>
            <w:right w:val="none" w:sz="0" w:space="0" w:color="auto"/>
          </w:divBdr>
        </w:div>
        <w:div w:id="1467163453">
          <w:marLeft w:val="547"/>
          <w:marRight w:val="0"/>
          <w:marTop w:val="86"/>
          <w:marBottom w:val="0"/>
          <w:divBdr>
            <w:top w:val="none" w:sz="0" w:space="0" w:color="auto"/>
            <w:left w:val="none" w:sz="0" w:space="0" w:color="auto"/>
            <w:bottom w:val="none" w:sz="0" w:space="0" w:color="auto"/>
            <w:right w:val="none" w:sz="0" w:space="0" w:color="auto"/>
          </w:divBdr>
        </w:div>
        <w:div w:id="1485928935">
          <w:marLeft w:val="547"/>
          <w:marRight w:val="0"/>
          <w:marTop w:val="86"/>
          <w:marBottom w:val="0"/>
          <w:divBdr>
            <w:top w:val="none" w:sz="0" w:space="0" w:color="auto"/>
            <w:left w:val="none" w:sz="0" w:space="0" w:color="auto"/>
            <w:bottom w:val="none" w:sz="0" w:space="0" w:color="auto"/>
            <w:right w:val="none" w:sz="0" w:space="0" w:color="auto"/>
          </w:divBdr>
        </w:div>
        <w:div w:id="1526212270">
          <w:marLeft w:val="547"/>
          <w:marRight w:val="0"/>
          <w:marTop w:val="86"/>
          <w:marBottom w:val="0"/>
          <w:divBdr>
            <w:top w:val="none" w:sz="0" w:space="0" w:color="auto"/>
            <w:left w:val="none" w:sz="0" w:space="0" w:color="auto"/>
            <w:bottom w:val="none" w:sz="0" w:space="0" w:color="auto"/>
            <w:right w:val="none" w:sz="0" w:space="0" w:color="auto"/>
          </w:divBdr>
        </w:div>
        <w:div w:id="1731345076">
          <w:marLeft w:val="547"/>
          <w:marRight w:val="0"/>
          <w:marTop w:val="86"/>
          <w:marBottom w:val="0"/>
          <w:divBdr>
            <w:top w:val="none" w:sz="0" w:space="0" w:color="auto"/>
            <w:left w:val="none" w:sz="0" w:space="0" w:color="auto"/>
            <w:bottom w:val="none" w:sz="0" w:space="0" w:color="auto"/>
            <w:right w:val="none" w:sz="0" w:space="0" w:color="auto"/>
          </w:divBdr>
        </w:div>
      </w:divsChild>
    </w:div>
    <w:div w:id="556553965">
      <w:bodyDiv w:val="1"/>
      <w:marLeft w:val="0"/>
      <w:marRight w:val="0"/>
      <w:marTop w:val="0"/>
      <w:marBottom w:val="0"/>
      <w:divBdr>
        <w:top w:val="none" w:sz="0" w:space="0" w:color="auto"/>
        <w:left w:val="none" w:sz="0" w:space="0" w:color="auto"/>
        <w:bottom w:val="none" w:sz="0" w:space="0" w:color="auto"/>
        <w:right w:val="none" w:sz="0" w:space="0" w:color="auto"/>
      </w:divBdr>
      <w:divsChild>
        <w:div w:id="314843801">
          <w:marLeft w:val="547"/>
          <w:marRight w:val="0"/>
          <w:marTop w:val="134"/>
          <w:marBottom w:val="0"/>
          <w:divBdr>
            <w:top w:val="none" w:sz="0" w:space="0" w:color="auto"/>
            <w:left w:val="none" w:sz="0" w:space="0" w:color="auto"/>
            <w:bottom w:val="none" w:sz="0" w:space="0" w:color="auto"/>
            <w:right w:val="none" w:sz="0" w:space="0" w:color="auto"/>
          </w:divBdr>
        </w:div>
        <w:div w:id="1423181122">
          <w:marLeft w:val="547"/>
          <w:marRight w:val="0"/>
          <w:marTop w:val="134"/>
          <w:marBottom w:val="0"/>
          <w:divBdr>
            <w:top w:val="none" w:sz="0" w:space="0" w:color="auto"/>
            <w:left w:val="none" w:sz="0" w:space="0" w:color="auto"/>
            <w:bottom w:val="none" w:sz="0" w:space="0" w:color="auto"/>
            <w:right w:val="none" w:sz="0" w:space="0" w:color="auto"/>
          </w:divBdr>
        </w:div>
        <w:div w:id="2054845509">
          <w:marLeft w:val="547"/>
          <w:marRight w:val="0"/>
          <w:marTop w:val="134"/>
          <w:marBottom w:val="0"/>
          <w:divBdr>
            <w:top w:val="none" w:sz="0" w:space="0" w:color="auto"/>
            <w:left w:val="none" w:sz="0" w:space="0" w:color="auto"/>
            <w:bottom w:val="none" w:sz="0" w:space="0" w:color="auto"/>
            <w:right w:val="none" w:sz="0" w:space="0" w:color="auto"/>
          </w:divBdr>
        </w:div>
      </w:divsChild>
    </w:div>
    <w:div w:id="565992687">
      <w:bodyDiv w:val="1"/>
      <w:marLeft w:val="0"/>
      <w:marRight w:val="0"/>
      <w:marTop w:val="0"/>
      <w:marBottom w:val="0"/>
      <w:divBdr>
        <w:top w:val="none" w:sz="0" w:space="0" w:color="auto"/>
        <w:left w:val="none" w:sz="0" w:space="0" w:color="auto"/>
        <w:bottom w:val="none" w:sz="0" w:space="0" w:color="auto"/>
        <w:right w:val="none" w:sz="0" w:space="0" w:color="auto"/>
      </w:divBdr>
      <w:divsChild>
        <w:div w:id="1130634476">
          <w:marLeft w:val="0"/>
          <w:marRight w:val="0"/>
          <w:marTop w:val="0"/>
          <w:marBottom w:val="0"/>
          <w:divBdr>
            <w:top w:val="none" w:sz="0" w:space="0" w:color="auto"/>
            <w:left w:val="none" w:sz="0" w:space="0" w:color="auto"/>
            <w:bottom w:val="none" w:sz="0" w:space="0" w:color="auto"/>
            <w:right w:val="none" w:sz="0" w:space="0" w:color="auto"/>
          </w:divBdr>
          <w:divsChild>
            <w:div w:id="637146312">
              <w:marLeft w:val="0"/>
              <w:marRight w:val="0"/>
              <w:marTop w:val="0"/>
              <w:marBottom w:val="600"/>
              <w:divBdr>
                <w:top w:val="none" w:sz="0" w:space="0" w:color="auto"/>
                <w:left w:val="none" w:sz="0" w:space="0" w:color="auto"/>
                <w:bottom w:val="none" w:sz="0" w:space="0" w:color="auto"/>
                <w:right w:val="none" w:sz="0" w:space="0" w:color="auto"/>
              </w:divBdr>
              <w:divsChild>
                <w:div w:id="1517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44118">
      <w:bodyDiv w:val="1"/>
      <w:marLeft w:val="0"/>
      <w:marRight w:val="0"/>
      <w:marTop w:val="0"/>
      <w:marBottom w:val="0"/>
      <w:divBdr>
        <w:top w:val="none" w:sz="0" w:space="0" w:color="auto"/>
        <w:left w:val="none" w:sz="0" w:space="0" w:color="auto"/>
        <w:bottom w:val="none" w:sz="0" w:space="0" w:color="auto"/>
        <w:right w:val="none" w:sz="0" w:space="0" w:color="auto"/>
      </w:divBdr>
      <w:divsChild>
        <w:div w:id="993533001">
          <w:marLeft w:val="0"/>
          <w:marRight w:val="0"/>
          <w:marTop w:val="0"/>
          <w:marBottom w:val="0"/>
          <w:divBdr>
            <w:top w:val="none" w:sz="0" w:space="0" w:color="auto"/>
            <w:left w:val="none" w:sz="0" w:space="0" w:color="auto"/>
            <w:bottom w:val="none" w:sz="0" w:space="0" w:color="auto"/>
            <w:right w:val="none" w:sz="0" w:space="0" w:color="auto"/>
          </w:divBdr>
          <w:divsChild>
            <w:div w:id="567039407">
              <w:marLeft w:val="0"/>
              <w:marRight w:val="0"/>
              <w:marTop w:val="0"/>
              <w:marBottom w:val="600"/>
              <w:divBdr>
                <w:top w:val="none" w:sz="0" w:space="0" w:color="auto"/>
                <w:left w:val="none" w:sz="0" w:space="0" w:color="auto"/>
                <w:bottom w:val="none" w:sz="0" w:space="0" w:color="auto"/>
                <w:right w:val="none" w:sz="0" w:space="0" w:color="auto"/>
              </w:divBdr>
              <w:divsChild>
                <w:div w:id="16644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730">
      <w:bodyDiv w:val="1"/>
      <w:marLeft w:val="0"/>
      <w:marRight w:val="0"/>
      <w:marTop w:val="0"/>
      <w:marBottom w:val="0"/>
      <w:divBdr>
        <w:top w:val="none" w:sz="0" w:space="0" w:color="auto"/>
        <w:left w:val="none" w:sz="0" w:space="0" w:color="auto"/>
        <w:bottom w:val="none" w:sz="0" w:space="0" w:color="auto"/>
        <w:right w:val="none" w:sz="0" w:space="0" w:color="auto"/>
      </w:divBdr>
      <w:divsChild>
        <w:div w:id="2080515042">
          <w:marLeft w:val="0"/>
          <w:marRight w:val="0"/>
          <w:marTop w:val="0"/>
          <w:marBottom w:val="0"/>
          <w:divBdr>
            <w:top w:val="none" w:sz="0" w:space="0" w:color="auto"/>
            <w:left w:val="none" w:sz="0" w:space="0" w:color="auto"/>
            <w:bottom w:val="none" w:sz="0" w:space="0" w:color="auto"/>
            <w:right w:val="none" w:sz="0" w:space="0" w:color="auto"/>
          </w:divBdr>
          <w:divsChild>
            <w:div w:id="590167931">
              <w:marLeft w:val="0"/>
              <w:marRight w:val="0"/>
              <w:marTop w:val="0"/>
              <w:marBottom w:val="600"/>
              <w:divBdr>
                <w:top w:val="none" w:sz="0" w:space="0" w:color="auto"/>
                <w:left w:val="none" w:sz="0" w:space="0" w:color="auto"/>
                <w:bottom w:val="none" w:sz="0" w:space="0" w:color="auto"/>
                <w:right w:val="none" w:sz="0" w:space="0" w:color="auto"/>
              </w:divBdr>
              <w:divsChild>
                <w:div w:id="8517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6704">
      <w:bodyDiv w:val="1"/>
      <w:marLeft w:val="0"/>
      <w:marRight w:val="0"/>
      <w:marTop w:val="0"/>
      <w:marBottom w:val="0"/>
      <w:divBdr>
        <w:top w:val="none" w:sz="0" w:space="0" w:color="auto"/>
        <w:left w:val="none" w:sz="0" w:space="0" w:color="auto"/>
        <w:bottom w:val="none" w:sz="0" w:space="0" w:color="auto"/>
        <w:right w:val="none" w:sz="0" w:space="0" w:color="auto"/>
      </w:divBdr>
      <w:divsChild>
        <w:div w:id="1420640993">
          <w:marLeft w:val="547"/>
          <w:marRight w:val="0"/>
          <w:marTop w:val="154"/>
          <w:marBottom w:val="0"/>
          <w:divBdr>
            <w:top w:val="none" w:sz="0" w:space="0" w:color="auto"/>
            <w:left w:val="none" w:sz="0" w:space="0" w:color="auto"/>
            <w:bottom w:val="none" w:sz="0" w:space="0" w:color="auto"/>
            <w:right w:val="none" w:sz="0" w:space="0" w:color="auto"/>
          </w:divBdr>
        </w:div>
      </w:divsChild>
    </w:div>
    <w:div w:id="1060327766">
      <w:bodyDiv w:val="1"/>
      <w:marLeft w:val="0"/>
      <w:marRight w:val="0"/>
      <w:marTop w:val="0"/>
      <w:marBottom w:val="0"/>
      <w:divBdr>
        <w:top w:val="none" w:sz="0" w:space="0" w:color="auto"/>
        <w:left w:val="none" w:sz="0" w:space="0" w:color="auto"/>
        <w:bottom w:val="none" w:sz="0" w:space="0" w:color="auto"/>
        <w:right w:val="none" w:sz="0" w:space="0" w:color="auto"/>
      </w:divBdr>
      <w:divsChild>
        <w:div w:id="263877712">
          <w:marLeft w:val="0"/>
          <w:marRight w:val="0"/>
          <w:marTop w:val="0"/>
          <w:marBottom w:val="0"/>
          <w:divBdr>
            <w:top w:val="none" w:sz="0" w:space="0" w:color="auto"/>
            <w:left w:val="none" w:sz="0" w:space="0" w:color="auto"/>
            <w:bottom w:val="none" w:sz="0" w:space="0" w:color="auto"/>
            <w:right w:val="none" w:sz="0" w:space="0" w:color="auto"/>
          </w:divBdr>
          <w:divsChild>
            <w:div w:id="395664831">
              <w:marLeft w:val="0"/>
              <w:marRight w:val="0"/>
              <w:marTop w:val="0"/>
              <w:marBottom w:val="600"/>
              <w:divBdr>
                <w:top w:val="none" w:sz="0" w:space="0" w:color="auto"/>
                <w:left w:val="none" w:sz="0" w:space="0" w:color="auto"/>
                <w:bottom w:val="none" w:sz="0" w:space="0" w:color="auto"/>
                <w:right w:val="none" w:sz="0" w:space="0" w:color="auto"/>
              </w:divBdr>
              <w:divsChild>
                <w:div w:id="20204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308">
      <w:bodyDiv w:val="1"/>
      <w:marLeft w:val="0"/>
      <w:marRight w:val="0"/>
      <w:marTop w:val="0"/>
      <w:marBottom w:val="0"/>
      <w:divBdr>
        <w:top w:val="none" w:sz="0" w:space="0" w:color="auto"/>
        <w:left w:val="none" w:sz="0" w:space="0" w:color="auto"/>
        <w:bottom w:val="none" w:sz="0" w:space="0" w:color="auto"/>
        <w:right w:val="none" w:sz="0" w:space="0" w:color="auto"/>
      </w:divBdr>
      <w:divsChild>
        <w:div w:id="474639343">
          <w:marLeft w:val="0"/>
          <w:marRight w:val="0"/>
          <w:marTop w:val="0"/>
          <w:marBottom w:val="0"/>
          <w:divBdr>
            <w:top w:val="none" w:sz="0" w:space="0" w:color="auto"/>
            <w:left w:val="none" w:sz="0" w:space="0" w:color="auto"/>
            <w:bottom w:val="none" w:sz="0" w:space="0" w:color="auto"/>
            <w:right w:val="none" w:sz="0" w:space="0" w:color="auto"/>
          </w:divBdr>
          <w:divsChild>
            <w:div w:id="1102267467">
              <w:marLeft w:val="0"/>
              <w:marRight w:val="0"/>
              <w:marTop w:val="0"/>
              <w:marBottom w:val="600"/>
              <w:divBdr>
                <w:top w:val="none" w:sz="0" w:space="0" w:color="auto"/>
                <w:left w:val="none" w:sz="0" w:space="0" w:color="auto"/>
                <w:bottom w:val="none" w:sz="0" w:space="0" w:color="auto"/>
                <w:right w:val="none" w:sz="0" w:space="0" w:color="auto"/>
              </w:divBdr>
              <w:divsChild>
                <w:div w:id="16987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6330">
      <w:bodyDiv w:val="1"/>
      <w:marLeft w:val="0"/>
      <w:marRight w:val="0"/>
      <w:marTop w:val="0"/>
      <w:marBottom w:val="0"/>
      <w:divBdr>
        <w:top w:val="none" w:sz="0" w:space="0" w:color="auto"/>
        <w:left w:val="none" w:sz="0" w:space="0" w:color="auto"/>
        <w:bottom w:val="none" w:sz="0" w:space="0" w:color="auto"/>
        <w:right w:val="none" w:sz="0" w:space="0" w:color="auto"/>
      </w:divBdr>
      <w:divsChild>
        <w:div w:id="736976812">
          <w:marLeft w:val="547"/>
          <w:marRight w:val="0"/>
          <w:marTop w:val="154"/>
          <w:marBottom w:val="0"/>
          <w:divBdr>
            <w:top w:val="none" w:sz="0" w:space="0" w:color="auto"/>
            <w:left w:val="none" w:sz="0" w:space="0" w:color="auto"/>
            <w:bottom w:val="none" w:sz="0" w:space="0" w:color="auto"/>
            <w:right w:val="none" w:sz="0" w:space="0" w:color="auto"/>
          </w:divBdr>
        </w:div>
        <w:div w:id="1393653878">
          <w:marLeft w:val="547"/>
          <w:marRight w:val="0"/>
          <w:marTop w:val="154"/>
          <w:marBottom w:val="0"/>
          <w:divBdr>
            <w:top w:val="none" w:sz="0" w:space="0" w:color="auto"/>
            <w:left w:val="none" w:sz="0" w:space="0" w:color="auto"/>
            <w:bottom w:val="none" w:sz="0" w:space="0" w:color="auto"/>
            <w:right w:val="none" w:sz="0" w:space="0" w:color="auto"/>
          </w:divBdr>
        </w:div>
        <w:div w:id="1700666072">
          <w:marLeft w:val="547"/>
          <w:marRight w:val="0"/>
          <w:marTop w:val="154"/>
          <w:marBottom w:val="0"/>
          <w:divBdr>
            <w:top w:val="none" w:sz="0" w:space="0" w:color="auto"/>
            <w:left w:val="none" w:sz="0" w:space="0" w:color="auto"/>
            <w:bottom w:val="none" w:sz="0" w:space="0" w:color="auto"/>
            <w:right w:val="none" w:sz="0" w:space="0" w:color="auto"/>
          </w:divBdr>
        </w:div>
      </w:divsChild>
    </w:div>
    <w:div w:id="1395348296">
      <w:bodyDiv w:val="1"/>
      <w:marLeft w:val="0"/>
      <w:marRight w:val="0"/>
      <w:marTop w:val="0"/>
      <w:marBottom w:val="0"/>
      <w:divBdr>
        <w:top w:val="none" w:sz="0" w:space="0" w:color="auto"/>
        <w:left w:val="none" w:sz="0" w:space="0" w:color="auto"/>
        <w:bottom w:val="none" w:sz="0" w:space="0" w:color="auto"/>
        <w:right w:val="none" w:sz="0" w:space="0" w:color="auto"/>
      </w:divBdr>
      <w:divsChild>
        <w:div w:id="1591158308">
          <w:marLeft w:val="0"/>
          <w:marRight w:val="0"/>
          <w:marTop w:val="0"/>
          <w:marBottom w:val="0"/>
          <w:divBdr>
            <w:top w:val="none" w:sz="0" w:space="0" w:color="auto"/>
            <w:left w:val="none" w:sz="0" w:space="0" w:color="auto"/>
            <w:bottom w:val="none" w:sz="0" w:space="0" w:color="auto"/>
            <w:right w:val="none" w:sz="0" w:space="0" w:color="auto"/>
          </w:divBdr>
          <w:divsChild>
            <w:div w:id="1155298668">
              <w:marLeft w:val="0"/>
              <w:marRight w:val="0"/>
              <w:marTop w:val="0"/>
              <w:marBottom w:val="600"/>
              <w:divBdr>
                <w:top w:val="none" w:sz="0" w:space="0" w:color="auto"/>
                <w:left w:val="none" w:sz="0" w:space="0" w:color="auto"/>
                <w:bottom w:val="none" w:sz="0" w:space="0" w:color="auto"/>
                <w:right w:val="none" w:sz="0" w:space="0" w:color="auto"/>
              </w:divBdr>
              <w:divsChild>
                <w:div w:id="15996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27405">
      <w:bodyDiv w:val="1"/>
      <w:marLeft w:val="0"/>
      <w:marRight w:val="0"/>
      <w:marTop w:val="0"/>
      <w:marBottom w:val="0"/>
      <w:divBdr>
        <w:top w:val="none" w:sz="0" w:space="0" w:color="auto"/>
        <w:left w:val="none" w:sz="0" w:space="0" w:color="auto"/>
        <w:bottom w:val="none" w:sz="0" w:space="0" w:color="auto"/>
        <w:right w:val="none" w:sz="0" w:space="0" w:color="auto"/>
      </w:divBdr>
      <w:divsChild>
        <w:div w:id="239021945">
          <w:marLeft w:val="0"/>
          <w:marRight w:val="0"/>
          <w:marTop w:val="0"/>
          <w:marBottom w:val="0"/>
          <w:divBdr>
            <w:top w:val="none" w:sz="0" w:space="0" w:color="auto"/>
            <w:left w:val="none" w:sz="0" w:space="0" w:color="auto"/>
            <w:bottom w:val="none" w:sz="0" w:space="0" w:color="auto"/>
            <w:right w:val="none" w:sz="0" w:space="0" w:color="auto"/>
          </w:divBdr>
          <w:divsChild>
            <w:div w:id="1957175275">
              <w:marLeft w:val="0"/>
              <w:marRight w:val="0"/>
              <w:marTop w:val="0"/>
              <w:marBottom w:val="600"/>
              <w:divBdr>
                <w:top w:val="none" w:sz="0" w:space="0" w:color="auto"/>
                <w:left w:val="none" w:sz="0" w:space="0" w:color="auto"/>
                <w:bottom w:val="none" w:sz="0" w:space="0" w:color="auto"/>
                <w:right w:val="none" w:sz="0" w:space="0" w:color="auto"/>
              </w:divBdr>
              <w:divsChild>
                <w:div w:id="1849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4944">
      <w:bodyDiv w:val="1"/>
      <w:marLeft w:val="0"/>
      <w:marRight w:val="0"/>
      <w:marTop w:val="0"/>
      <w:marBottom w:val="0"/>
      <w:divBdr>
        <w:top w:val="none" w:sz="0" w:space="0" w:color="auto"/>
        <w:left w:val="none" w:sz="0" w:space="0" w:color="auto"/>
        <w:bottom w:val="none" w:sz="0" w:space="0" w:color="auto"/>
        <w:right w:val="none" w:sz="0" w:space="0" w:color="auto"/>
      </w:divBdr>
      <w:divsChild>
        <w:div w:id="14229930">
          <w:marLeft w:val="547"/>
          <w:marRight w:val="0"/>
          <w:marTop w:val="154"/>
          <w:marBottom w:val="0"/>
          <w:divBdr>
            <w:top w:val="none" w:sz="0" w:space="0" w:color="auto"/>
            <w:left w:val="none" w:sz="0" w:space="0" w:color="auto"/>
            <w:bottom w:val="none" w:sz="0" w:space="0" w:color="auto"/>
            <w:right w:val="none" w:sz="0" w:space="0" w:color="auto"/>
          </w:divBdr>
        </w:div>
        <w:div w:id="1715344795">
          <w:marLeft w:val="547"/>
          <w:marRight w:val="0"/>
          <w:marTop w:val="154"/>
          <w:marBottom w:val="0"/>
          <w:divBdr>
            <w:top w:val="none" w:sz="0" w:space="0" w:color="auto"/>
            <w:left w:val="none" w:sz="0" w:space="0" w:color="auto"/>
            <w:bottom w:val="none" w:sz="0" w:space="0" w:color="auto"/>
            <w:right w:val="none" w:sz="0" w:space="0" w:color="auto"/>
          </w:divBdr>
        </w:div>
        <w:div w:id="1763182721">
          <w:marLeft w:val="547"/>
          <w:marRight w:val="0"/>
          <w:marTop w:val="154"/>
          <w:marBottom w:val="0"/>
          <w:divBdr>
            <w:top w:val="none" w:sz="0" w:space="0" w:color="auto"/>
            <w:left w:val="none" w:sz="0" w:space="0" w:color="auto"/>
            <w:bottom w:val="none" w:sz="0" w:space="0" w:color="auto"/>
            <w:right w:val="none" w:sz="0" w:space="0" w:color="auto"/>
          </w:divBdr>
        </w:div>
        <w:div w:id="2144424314">
          <w:marLeft w:val="547"/>
          <w:marRight w:val="0"/>
          <w:marTop w:val="154"/>
          <w:marBottom w:val="0"/>
          <w:divBdr>
            <w:top w:val="none" w:sz="0" w:space="0" w:color="auto"/>
            <w:left w:val="none" w:sz="0" w:space="0" w:color="auto"/>
            <w:bottom w:val="none" w:sz="0" w:space="0" w:color="auto"/>
            <w:right w:val="none" w:sz="0" w:space="0" w:color="auto"/>
          </w:divBdr>
        </w:div>
      </w:divsChild>
    </w:div>
    <w:div w:id="1548906585">
      <w:bodyDiv w:val="1"/>
      <w:marLeft w:val="0"/>
      <w:marRight w:val="0"/>
      <w:marTop w:val="0"/>
      <w:marBottom w:val="0"/>
      <w:divBdr>
        <w:top w:val="none" w:sz="0" w:space="0" w:color="auto"/>
        <w:left w:val="none" w:sz="0" w:space="0" w:color="auto"/>
        <w:bottom w:val="none" w:sz="0" w:space="0" w:color="auto"/>
        <w:right w:val="none" w:sz="0" w:space="0" w:color="auto"/>
      </w:divBdr>
      <w:divsChild>
        <w:div w:id="17320935">
          <w:marLeft w:val="547"/>
          <w:marRight w:val="0"/>
          <w:marTop w:val="96"/>
          <w:marBottom w:val="0"/>
          <w:divBdr>
            <w:top w:val="none" w:sz="0" w:space="0" w:color="auto"/>
            <w:left w:val="none" w:sz="0" w:space="0" w:color="auto"/>
            <w:bottom w:val="none" w:sz="0" w:space="0" w:color="auto"/>
            <w:right w:val="none" w:sz="0" w:space="0" w:color="auto"/>
          </w:divBdr>
        </w:div>
        <w:div w:id="627009788">
          <w:marLeft w:val="547"/>
          <w:marRight w:val="0"/>
          <w:marTop w:val="96"/>
          <w:marBottom w:val="0"/>
          <w:divBdr>
            <w:top w:val="none" w:sz="0" w:space="0" w:color="auto"/>
            <w:left w:val="none" w:sz="0" w:space="0" w:color="auto"/>
            <w:bottom w:val="none" w:sz="0" w:space="0" w:color="auto"/>
            <w:right w:val="none" w:sz="0" w:space="0" w:color="auto"/>
          </w:divBdr>
        </w:div>
        <w:div w:id="829949695">
          <w:marLeft w:val="547"/>
          <w:marRight w:val="0"/>
          <w:marTop w:val="96"/>
          <w:marBottom w:val="0"/>
          <w:divBdr>
            <w:top w:val="none" w:sz="0" w:space="0" w:color="auto"/>
            <w:left w:val="none" w:sz="0" w:space="0" w:color="auto"/>
            <w:bottom w:val="none" w:sz="0" w:space="0" w:color="auto"/>
            <w:right w:val="none" w:sz="0" w:space="0" w:color="auto"/>
          </w:divBdr>
        </w:div>
        <w:div w:id="1121724005">
          <w:marLeft w:val="547"/>
          <w:marRight w:val="0"/>
          <w:marTop w:val="96"/>
          <w:marBottom w:val="0"/>
          <w:divBdr>
            <w:top w:val="none" w:sz="0" w:space="0" w:color="auto"/>
            <w:left w:val="none" w:sz="0" w:space="0" w:color="auto"/>
            <w:bottom w:val="none" w:sz="0" w:space="0" w:color="auto"/>
            <w:right w:val="none" w:sz="0" w:space="0" w:color="auto"/>
          </w:divBdr>
        </w:div>
        <w:div w:id="1548179907">
          <w:marLeft w:val="547"/>
          <w:marRight w:val="0"/>
          <w:marTop w:val="96"/>
          <w:marBottom w:val="0"/>
          <w:divBdr>
            <w:top w:val="none" w:sz="0" w:space="0" w:color="auto"/>
            <w:left w:val="none" w:sz="0" w:space="0" w:color="auto"/>
            <w:bottom w:val="none" w:sz="0" w:space="0" w:color="auto"/>
            <w:right w:val="none" w:sz="0" w:space="0" w:color="auto"/>
          </w:divBdr>
        </w:div>
        <w:div w:id="1562133653">
          <w:marLeft w:val="547"/>
          <w:marRight w:val="0"/>
          <w:marTop w:val="96"/>
          <w:marBottom w:val="0"/>
          <w:divBdr>
            <w:top w:val="none" w:sz="0" w:space="0" w:color="auto"/>
            <w:left w:val="none" w:sz="0" w:space="0" w:color="auto"/>
            <w:bottom w:val="none" w:sz="0" w:space="0" w:color="auto"/>
            <w:right w:val="none" w:sz="0" w:space="0" w:color="auto"/>
          </w:divBdr>
        </w:div>
        <w:div w:id="1778015061">
          <w:marLeft w:val="547"/>
          <w:marRight w:val="0"/>
          <w:marTop w:val="96"/>
          <w:marBottom w:val="0"/>
          <w:divBdr>
            <w:top w:val="none" w:sz="0" w:space="0" w:color="auto"/>
            <w:left w:val="none" w:sz="0" w:space="0" w:color="auto"/>
            <w:bottom w:val="none" w:sz="0" w:space="0" w:color="auto"/>
            <w:right w:val="none" w:sz="0" w:space="0" w:color="auto"/>
          </w:divBdr>
        </w:div>
        <w:div w:id="2091072906">
          <w:marLeft w:val="547"/>
          <w:marRight w:val="0"/>
          <w:marTop w:val="96"/>
          <w:marBottom w:val="0"/>
          <w:divBdr>
            <w:top w:val="none" w:sz="0" w:space="0" w:color="auto"/>
            <w:left w:val="none" w:sz="0" w:space="0" w:color="auto"/>
            <w:bottom w:val="none" w:sz="0" w:space="0" w:color="auto"/>
            <w:right w:val="none" w:sz="0" w:space="0" w:color="auto"/>
          </w:divBdr>
        </w:div>
      </w:divsChild>
    </w:div>
    <w:div w:id="1558391931">
      <w:bodyDiv w:val="1"/>
      <w:marLeft w:val="0"/>
      <w:marRight w:val="0"/>
      <w:marTop w:val="0"/>
      <w:marBottom w:val="0"/>
      <w:divBdr>
        <w:top w:val="none" w:sz="0" w:space="0" w:color="auto"/>
        <w:left w:val="none" w:sz="0" w:space="0" w:color="auto"/>
        <w:bottom w:val="none" w:sz="0" w:space="0" w:color="auto"/>
        <w:right w:val="none" w:sz="0" w:space="0" w:color="auto"/>
      </w:divBdr>
      <w:divsChild>
        <w:div w:id="1400976300">
          <w:marLeft w:val="547"/>
          <w:marRight w:val="0"/>
          <w:marTop w:val="134"/>
          <w:marBottom w:val="0"/>
          <w:divBdr>
            <w:top w:val="none" w:sz="0" w:space="0" w:color="auto"/>
            <w:left w:val="none" w:sz="0" w:space="0" w:color="auto"/>
            <w:bottom w:val="none" w:sz="0" w:space="0" w:color="auto"/>
            <w:right w:val="none" w:sz="0" w:space="0" w:color="auto"/>
          </w:divBdr>
        </w:div>
        <w:div w:id="1507671845">
          <w:marLeft w:val="547"/>
          <w:marRight w:val="0"/>
          <w:marTop w:val="134"/>
          <w:marBottom w:val="0"/>
          <w:divBdr>
            <w:top w:val="none" w:sz="0" w:space="0" w:color="auto"/>
            <w:left w:val="none" w:sz="0" w:space="0" w:color="auto"/>
            <w:bottom w:val="none" w:sz="0" w:space="0" w:color="auto"/>
            <w:right w:val="none" w:sz="0" w:space="0" w:color="auto"/>
          </w:divBdr>
        </w:div>
        <w:div w:id="1668053134">
          <w:marLeft w:val="547"/>
          <w:marRight w:val="0"/>
          <w:marTop w:val="134"/>
          <w:marBottom w:val="0"/>
          <w:divBdr>
            <w:top w:val="none" w:sz="0" w:space="0" w:color="auto"/>
            <w:left w:val="none" w:sz="0" w:space="0" w:color="auto"/>
            <w:bottom w:val="none" w:sz="0" w:space="0" w:color="auto"/>
            <w:right w:val="none" w:sz="0" w:space="0" w:color="auto"/>
          </w:divBdr>
        </w:div>
        <w:div w:id="1694333367">
          <w:marLeft w:val="547"/>
          <w:marRight w:val="0"/>
          <w:marTop w:val="134"/>
          <w:marBottom w:val="0"/>
          <w:divBdr>
            <w:top w:val="none" w:sz="0" w:space="0" w:color="auto"/>
            <w:left w:val="none" w:sz="0" w:space="0" w:color="auto"/>
            <w:bottom w:val="none" w:sz="0" w:space="0" w:color="auto"/>
            <w:right w:val="none" w:sz="0" w:space="0" w:color="auto"/>
          </w:divBdr>
        </w:div>
      </w:divsChild>
    </w:div>
    <w:div w:id="1719236221">
      <w:bodyDiv w:val="1"/>
      <w:marLeft w:val="0"/>
      <w:marRight w:val="0"/>
      <w:marTop w:val="0"/>
      <w:marBottom w:val="0"/>
      <w:divBdr>
        <w:top w:val="none" w:sz="0" w:space="0" w:color="auto"/>
        <w:left w:val="none" w:sz="0" w:space="0" w:color="auto"/>
        <w:bottom w:val="none" w:sz="0" w:space="0" w:color="auto"/>
        <w:right w:val="none" w:sz="0" w:space="0" w:color="auto"/>
      </w:divBdr>
      <w:divsChild>
        <w:div w:id="466092071">
          <w:marLeft w:val="0"/>
          <w:marRight w:val="0"/>
          <w:marTop w:val="0"/>
          <w:marBottom w:val="0"/>
          <w:divBdr>
            <w:top w:val="none" w:sz="0" w:space="0" w:color="auto"/>
            <w:left w:val="none" w:sz="0" w:space="0" w:color="auto"/>
            <w:bottom w:val="none" w:sz="0" w:space="0" w:color="auto"/>
            <w:right w:val="none" w:sz="0" w:space="0" w:color="auto"/>
          </w:divBdr>
          <w:divsChild>
            <w:div w:id="735081978">
              <w:marLeft w:val="0"/>
              <w:marRight w:val="0"/>
              <w:marTop w:val="0"/>
              <w:marBottom w:val="600"/>
              <w:divBdr>
                <w:top w:val="none" w:sz="0" w:space="0" w:color="auto"/>
                <w:left w:val="none" w:sz="0" w:space="0" w:color="auto"/>
                <w:bottom w:val="none" w:sz="0" w:space="0" w:color="auto"/>
                <w:right w:val="none" w:sz="0" w:space="0" w:color="auto"/>
              </w:divBdr>
              <w:divsChild>
                <w:div w:id="14091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979">
      <w:bodyDiv w:val="1"/>
      <w:marLeft w:val="0"/>
      <w:marRight w:val="0"/>
      <w:marTop w:val="0"/>
      <w:marBottom w:val="0"/>
      <w:divBdr>
        <w:top w:val="none" w:sz="0" w:space="0" w:color="auto"/>
        <w:left w:val="none" w:sz="0" w:space="0" w:color="auto"/>
        <w:bottom w:val="none" w:sz="0" w:space="0" w:color="auto"/>
        <w:right w:val="none" w:sz="0" w:space="0" w:color="auto"/>
      </w:divBdr>
    </w:div>
    <w:div w:id="2062554959">
      <w:bodyDiv w:val="1"/>
      <w:marLeft w:val="0"/>
      <w:marRight w:val="0"/>
      <w:marTop w:val="0"/>
      <w:marBottom w:val="0"/>
      <w:divBdr>
        <w:top w:val="none" w:sz="0" w:space="0" w:color="auto"/>
        <w:left w:val="none" w:sz="0" w:space="0" w:color="auto"/>
        <w:bottom w:val="none" w:sz="0" w:space="0" w:color="auto"/>
        <w:right w:val="none" w:sz="0" w:space="0" w:color="auto"/>
      </w:divBdr>
      <w:divsChild>
        <w:div w:id="1471824543">
          <w:marLeft w:val="0"/>
          <w:marRight w:val="0"/>
          <w:marTop w:val="0"/>
          <w:marBottom w:val="0"/>
          <w:divBdr>
            <w:top w:val="none" w:sz="0" w:space="0" w:color="auto"/>
            <w:left w:val="none" w:sz="0" w:space="0" w:color="auto"/>
            <w:bottom w:val="none" w:sz="0" w:space="0" w:color="auto"/>
            <w:right w:val="none" w:sz="0" w:space="0" w:color="auto"/>
          </w:divBdr>
          <w:divsChild>
            <w:div w:id="872115106">
              <w:marLeft w:val="0"/>
              <w:marRight w:val="0"/>
              <w:marTop w:val="0"/>
              <w:marBottom w:val="600"/>
              <w:divBdr>
                <w:top w:val="none" w:sz="0" w:space="0" w:color="auto"/>
                <w:left w:val="none" w:sz="0" w:space="0" w:color="auto"/>
                <w:bottom w:val="none" w:sz="0" w:space="0" w:color="auto"/>
                <w:right w:val="none" w:sz="0" w:space="0" w:color="auto"/>
              </w:divBdr>
              <w:divsChild>
                <w:div w:id="18720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56010">
      <w:bodyDiv w:val="1"/>
      <w:marLeft w:val="0"/>
      <w:marRight w:val="0"/>
      <w:marTop w:val="0"/>
      <w:marBottom w:val="0"/>
      <w:divBdr>
        <w:top w:val="none" w:sz="0" w:space="0" w:color="auto"/>
        <w:left w:val="none" w:sz="0" w:space="0" w:color="auto"/>
        <w:bottom w:val="none" w:sz="0" w:space="0" w:color="auto"/>
        <w:right w:val="none" w:sz="0" w:space="0" w:color="auto"/>
      </w:divBdr>
      <w:divsChild>
        <w:div w:id="852955951">
          <w:marLeft w:val="547"/>
          <w:marRight w:val="0"/>
          <w:marTop w:val="1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GOVERNOR VISITING POLICY AND GUIDE</vt:lpstr>
    </vt:vector>
  </TitlesOfParts>
  <Company>Chris Wingfield</Company>
  <LinksUpToDate>false</LinksUpToDate>
  <CharactersWithSpaces>6368</CharactersWithSpaces>
  <SharedDoc>false</SharedDoc>
  <HLinks>
    <vt:vector size="18" baseType="variant">
      <vt:variant>
        <vt:i4>1245261</vt:i4>
      </vt:variant>
      <vt:variant>
        <vt:i4>0</vt:i4>
      </vt:variant>
      <vt:variant>
        <vt:i4>0</vt:i4>
      </vt:variant>
      <vt:variant>
        <vt:i4>5</vt:i4>
      </vt:variant>
      <vt:variant>
        <vt:lpwstr>https://www.gov.uk/government/uploads/system/uploads/attachment_data/file/347985/National_curriculum_and_assessment_from_September_2014.pdf</vt:lpwstr>
      </vt:variant>
      <vt:variant>
        <vt:lpwstr/>
      </vt:variant>
      <vt:variant>
        <vt:i4>2621518</vt:i4>
      </vt:variant>
      <vt:variant>
        <vt:i4>24889</vt:i4>
      </vt:variant>
      <vt:variant>
        <vt:i4>1026</vt:i4>
      </vt:variant>
      <vt:variant>
        <vt:i4>1</vt:i4>
      </vt:variant>
      <vt:variant>
        <vt:lpwstr>artB98B</vt:lpwstr>
      </vt:variant>
      <vt:variant>
        <vt:lpwstr/>
      </vt:variant>
      <vt:variant>
        <vt:i4>4980841</vt:i4>
      </vt:variant>
      <vt:variant>
        <vt:i4>-1</vt:i4>
      </vt:variant>
      <vt:variant>
        <vt:i4>1027</vt:i4>
      </vt:variant>
      <vt:variant>
        <vt:i4>1</vt:i4>
      </vt:variant>
      <vt:variant>
        <vt:lpwstr>tattingstone%20logo%20medium%2013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 VISITING POLICY AND GUIDE</dc:title>
  <dc:creator>Chris Wingfield</dc:creator>
  <cp:lastModifiedBy>Tattingstone</cp:lastModifiedBy>
  <cp:revision>2</cp:revision>
  <cp:lastPrinted>2018-04-18T08:25:00Z</cp:lastPrinted>
  <dcterms:created xsi:type="dcterms:W3CDTF">2026-02-06T06:51:00Z</dcterms:created>
  <dcterms:modified xsi:type="dcterms:W3CDTF">2026-02-06T06:51:00Z</dcterms:modified>
</cp:coreProperties>
</file>