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598"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14598"/>
      </w:tblGrid>
      <w:tr w:rsidR="002C53FE" w:rsidRPr="002C53FE" w:rsidTr="005604CB">
        <w:trPr>
          <w:trHeight w:val="1167"/>
        </w:trPr>
        <w:tc>
          <w:tcPr>
            <w:tcW w:w="14598" w:type="dxa"/>
            <w:tcBorders>
              <w:top w:val="single" w:sz="2" w:space="0" w:color="CCCCCC"/>
              <w:left w:val="single" w:sz="2" w:space="0" w:color="CCCCCC"/>
              <w:bottom w:val="single" w:sz="6" w:space="0" w:color="CCCCCC"/>
              <w:right w:val="single" w:sz="6" w:space="0" w:color="CCCCCC"/>
            </w:tcBorders>
            <w:shd w:val="clear" w:color="auto" w:fill="0070C0"/>
            <w:tcMar>
              <w:top w:w="60" w:type="dxa"/>
              <w:left w:w="90" w:type="dxa"/>
              <w:bottom w:w="60" w:type="dxa"/>
              <w:right w:w="90" w:type="dxa"/>
            </w:tcMar>
            <w:vAlign w:val="center"/>
            <w:hideMark/>
          </w:tcPr>
          <w:p w:rsidR="002C53FE" w:rsidRPr="000F2098" w:rsidRDefault="002C53FE" w:rsidP="002C53FE">
            <w:pPr>
              <w:spacing w:before="300" w:after="150" w:line="384" w:lineRule="atLeast"/>
              <w:outlineLvl w:val="2"/>
              <w:rPr>
                <w:rFonts w:asciiTheme="majorHAnsi" w:eastAsia="Times New Roman" w:hAnsiTheme="majorHAnsi" w:cstheme="majorHAnsi"/>
                <w:b/>
                <w:bCs/>
                <w:sz w:val="28"/>
                <w:szCs w:val="28"/>
                <w:lang w:eastAsia="en-GB"/>
              </w:rPr>
            </w:pPr>
            <w:r w:rsidRPr="000F2098">
              <w:rPr>
                <w:rFonts w:asciiTheme="majorHAnsi" w:eastAsia="Times New Roman" w:hAnsiTheme="majorHAnsi" w:cstheme="majorHAnsi"/>
                <w:b/>
                <w:bCs/>
                <w:sz w:val="28"/>
                <w:szCs w:val="28"/>
                <w:lang w:eastAsia="en-GB"/>
              </w:rPr>
              <w:t>Intent, Implementation and Impact</w:t>
            </w:r>
            <w:r w:rsidR="00C560CE">
              <w:rPr>
                <w:rFonts w:asciiTheme="majorHAnsi" w:eastAsia="Times New Roman" w:hAnsiTheme="majorHAnsi" w:cstheme="majorHAnsi"/>
                <w:b/>
                <w:bCs/>
                <w:sz w:val="28"/>
                <w:szCs w:val="28"/>
                <w:lang w:eastAsia="en-GB"/>
              </w:rPr>
              <w:t xml:space="preserve"> for Science</w:t>
            </w:r>
          </w:p>
        </w:tc>
      </w:tr>
      <w:tr w:rsidR="002C53FE" w:rsidRPr="002C53FE" w:rsidTr="005604CB">
        <w:trPr>
          <w:trHeight w:val="1637"/>
        </w:trPr>
        <w:tc>
          <w:tcPr>
            <w:tcW w:w="14598" w:type="dxa"/>
            <w:tcBorders>
              <w:top w:val="single" w:sz="2" w:space="0" w:color="CCCCCC"/>
              <w:left w:val="single" w:sz="2" w:space="0" w:color="CCCCCC"/>
              <w:bottom w:val="single" w:sz="6" w:space="0" w:color="CCCCCC"/>
              <w:right w:val="single" w:sz="6" w:space="0" w:color="CCCCCC"/>
            </w:tcBorders>
            <w:shd w:val="clear" w:color="auto" w:fill="FFFFFF"/>
            <w:tcMar>
              <w:top w:w="60" w:type="dxa"/>
              <w:left w:w="90" w:type="dxa"/>
              <w:bottom w:w="60" w:type="dxa"/>
              <w:right w:w="90" w:type="dxa"/>
            </w:tcMar>
            <w:vAlign w:val="center"/>
            <w:hideMark/>
          </w:tcPr>
          <w:p w:rsidR="00A53B32" w:rsidRDefault="00A53B32" w:rsidP="00DE4C08">
            <w:pPr>
              <w:pStyle w:val="NoSpacing"/>
              <w:rPr>
                <w:rFonts w:asciiTheme="majorHAnsi" w:hAnsiTheme="majorHAnsi" w:cstheme="majorHAnsi"/>
              </w:rPr>
            </w:pPr>
          </w:p>
          <w:p w:rsidR="00A53B32" w:rsidRDefault="00C560CE" w:rsidP="00DE4C08">
            <w:pPr>
              <w:pStyle w:val="NoSpacing"/>
              <w:rPr>
                <w:rFonts w:asciiTheme="majorHAnsi" w:hAnsiTheme="majorHAnsi" w:cstheme="majorHAnsi"/>
              </w:rPr>
            </w:pPr>
            <w:r>
              <w:rPr>
                <w:rFonts w:asciiTheme="majorHAnsi" w:hAnsiTheme="majorHAnsi" w:cstheme="majorHAnsi"/>
              </w:rPr>
              <w:t>Science</w:t>
            </w:r>
            <w:r w:rsidR="00DE4C08" w:rsidRPr="000F2098">
              <w:rPr>
                <w:rFonts w:asciiTheme="majorHAnsi" w:hAnsiTheme="majorHAnsi" w:cstheme="majorHAnsi"/>
              </w:rPr>
              <w:t xml:space="preserve"> provision at </w:t>
            </w:r>
            <w:proofErr w:type="spellStart"/>
            <w:r w:rsidR="00DE4C08" w:rsidRPr="000F2098">
              <w:rPr>
                <w:rFonts w:asciiTheme="majorHAnsi" w:hAnsiTheme="majorHAnsi" w:cstheme="majorHAnsi"/>
              </w:rPr>
              <w:t>Tattingstone</w:t>
            </w:r>
            <w:proofErr w:type="spellEnd"/>
            <w:r w:rsidR="00DE4C08" w:rsidRPr="000F2098">
              <w:rPr>
                <w:rFonts w:asciiTheme="majorHAnsi" w:hAnsiTheme="majorHAnsi" w:cstheme="majorHAnsi"/>
              </w:rPr>
              <w:t xml:space="preserve"> CEVCP School is:</w:t>
            </w:r>
          </w:p>
          <w:p w:rsidR="00C560CE" w:rsidRDefault="00C560CE" w:rsidP="00DE4C08">
            <w:pPr>
              <w:pStyle w:val="NoSpacing"/>
              <w:rPr>
                <w:rFonts w:asciiTheme="majorHAnsi" w:hAnsiTheme="majorHAnsi" w:cstheme="majorHAnsi"/>
              </w:rPr>
            </w:pPr>
          </w:p>
          <w:p w:rsidR="00C560CE" w:rsidRPr="00C560CE" w:rsidRDefault="00C560CE" w:rsidP="009866D4">
            <w:pPr>
              <w:pStyle w:val="NoSpacing"/>
              <w:numPr>
                <w:ilvl w:val="0"/>
                <w:numId w:val="12"/>
              </w:numPr>
              <w:rPr>
                <w:rFonts w:asciiTheme="majorHAnsi" w:hAnsiTheme="majorHAnsi" w:cstheme="majorHAnsi"/>
              </w:rPr>
            </w:pPr>
            <w:bookmarkStart w:id="0" w:name="_GoBack"/>
            <w:r w:rsidRPr="00C560CE">
              <w:rPr>
                <w:rFonts w:asciiTheme="majorHAnsi" w:eastAsia="Times New Roman" w:hAnsiTheme="majorHAnsi" w:cstheme="majorHAnsi"/>
                <w:color w:val="202124"/>
                <w:lang w:eastAsia="en-GB"/>
              </w:rPr>
              <w:t xml:space="preserve">To develop a healthy curiosity in children about our universe and promotes respect for the living and non-living. </w:t>
            </w:r>
          </w:p>
          <w:p w:rsidR="00C560CE" w:rsidRPr="00C560CE" w:rsidRDefault="00C560CE" w:rsidP="009866D4">
            <w:pPr>
              <w:pStyle w:val="NoSpacing"/>
              <w:numPr>
                <w:ilvl w:val="0"/>
                <w:numId w:val="12"/>
              </w:numPr>
              <w:rPr>
                <w:rFonts w:asciiTheme="majorHAnsi" w:hAnsiTheme="majorHAnsi" w:cstheme="majorHAnsi"/>
              </w:rPr>
            </w:pPr>
            <w:r w:rsidRPr="00C560CE">
              <w:rPr>
                <w:rFonts w:asciiTheme="majorHAnsi" w:eastAsia="Times New Roman" w:hAnsiTheme="majorHAnsi" w:cstheme="majorHAnsi"/>
                <w:color w:val="202124"/>
                <w:lang w:eastAsia="en-GB"/>
              </w:rPr>
              <w:t>For children to acquire and develop the key knowledge that has been identified within each unit and across each year group.</w:t>
            </w:r>
          </w:p>
          <w:p w:rsidR="00C560CE" w:rsidRPr="00C560CE" w:rsidRDefault="00C560CE" w:rsidP="009866D4">
            <w:pPr>
              <w:pStyle w:val="ListParagraph"/>
              <w:numPr>
                <w:ilvl w:val="0"/>
                <w:numId w:val="12"/>
              </w:numPr>
              <w:shd w:val="clear" w:color="auto" w:fill="FFFFFF"/>
              <w:spacing w:after="0" w:line="240" w:lineRule="auto"/>
              <w:rPr>
                <w:rFonts w:asciiTheme="majorHAnsi" w:eastAsia="Times New Roman" w:hAnsiTheme="majorHAnsi" w:cstheme="majorHAnsi"/>
                <w:color w:val="202124"/>
                <w:lang w:eastAsia="en-GB"/>
              </w:rPr>
            </w:pPr>
            <w:r w:rsidRPr="00C560CE">
              <w:rPr>
                <w:rFonts w:asciiTheme="majorHAnsi" w:eastAsia="Times New Roman" w:hAnsiTheme="majorHAnsi" w:cstheme="majorHAnsi"/>
                <w:color w:val="202124"/>
                <w:lang w:eastAsia="en-GB"/>
              </w:rPr>
              <w:t>Gain scientific knowledge for implications of science, today and for the future.</w:t>
            </w:r>
          </w:p>
          <w:p w:rsidR="00C560CE" w:rsidRDefault="00501E01" w:rsidP="009866D4">
            <w:pPr>
              <w:pStyle w:val="ListParagraph"/>
              <w:numPr>
                <w:ilvl w:val="0"/>
                <w:numId w:val="12"/>
              </w:numPr>
              <w:shd w:val="clear" w:color="auto" w:fill="FFFFFF"/>
              <w:spacing w:after="0" w:line="240" w:lineRule="auto"/>
              <w:rPr>
                <w:rFonts w:asciiTheme="majorHAnsi" w:eastAsia="Times New Roman" w:hAnsiTheme="majorHAnsi" w:cstheme="majorHAnsi"/>
                <w:color w:val="202124"/>
                <w:lang w:eastAsia="en-GB"/>
              </w:rPr>
            </w:pPr>
            <w:r>
              <w:rPr>
                <w:rFonts w:asciiTheme="majorHAnsi" w:eastAsia="Times New Roman" w:hAnsiTheme="majorHAnsi" w:cstheme="majorHAnsi"/>
                <w:color w:val="202124"/>
                <w:lang w:eastAsia="en-GB"/>
              </w:rPr>
              <w:t>B</w:t>
            </w:r>
            <w:r w:rsidR="00C560CE" w:rsidRPr="00C560CE">
              <w:rPr>
                <w:rFonts w:asciiTheme="majorHAnsi" w:eastAsia="Times New Roman" w:hAnsiTheme="majorHAnsi" w:cstheme="majorHAnsi"/>
                <w:color w:val="202124"/>
                <w:lang w:eastAsia="en-GB"/>
              </w:rPr>
              <w:t>e able to answer scientific questions about the world around them</w:t>
            </w:r>
          </w:p>
          <w:bookmarkEnd w:id="0"/>
          <w:p w:rsidR="005604CB" w:rsidRDefault="005604CB" w:rsidP="00501E01">
            <w:pPr>
              <w:pStyle w:val="NoSpacing"/>
              <w:rPr>
                <w:rFonts w:asciiTheme="majorHAnsi" w:hAnsiTheme="majorHAnsi" w:cstheme="majorHAnsi"/>
              </w:rPr>
            </w:pPr>
          </w:p>
          <w:p w:rsidR="005604CB" w:rsidRDefault="005604CB" w:rsidP="005604CB">
            <w:pPr>
              <w:spacing w:after="0" w:line="240" w:lineRule="auto"/>
              <w:rPr>
                <w:rFonts w:asciiTheme="majorHAnsi" w:eastAsia="Times New Roman" w:hAnsiTheme="majorHAnsi" w:cstheme="majorHAnsi"/>
                <w:sz w:val="28"/>
                <w:szCs w:val="28"/>
                <w:lang w:eastAsia="en-GB"/>
              </w:rPr>
            </w:pPr>
            <w:r w:rsidRPr="000F2098">
              <w:rPr>
                <w:rFonts w:asciiTheme="majorHAnsi" w:eastAsia="Times New Roman" w:hAnsiTheme="majorHAnsi" w:cstheme="majorHAnsi"/>
                <w:b/>
                <w:bCs/>
                <w:sz w:val="28"/>
                <w:szCs w:val="28"/>
                <w:lang w:eastAsia="en-GB"/>
              </w:rPr>
              <w:t>Intent </w:t>
            </w:r>
            <w:r w:rsidRPr="000F2098">
              <w:rPr>
                <w:rFonts w:asciiTheme="majorHAnsi" w:eastAsia="Times New Roman" w:hAnsiTheme="majorHAnsi" w:cstheme="majorHAnsi"/>
                <w:sz w:val="28"/>
                <w:szCs w:val="28"/>
                <w:lang w:eastAsia="en-GB"/>
              </w:rPr>
              <w:t> </w:t>
            </w:r>
          </w:p>
          <w:p w:rsidR="00AA06B2" w:rsidRPr="000F2098" w:rsidRDefault="00AA06B2" w:rsidP="005604CB">
            <w:pPr>
              <w:spacing w:after="0" w:line="240" w:lineRule="auto"/>
              <w:rPr>
                <w:rFonts w:asciiTheme="majorHAnsi" w:eastAsia="Times New Roman" w:hAnsiTheme="majorHAnsi" w:cstheme="majorHAnsi"/>
                <w:sz w:val="28"/>
                <w:szCs w:val="28"/>
                <w:lang w:eastAsia="en-GB"/>
              </w:rPr>
            </w:pPr>
          </w:p>
          <w:p w:rsidR="005604CB" w:rsidRPr="00AA06B2" w:rsidRDefault="005604CB" w:rsidP="005604CB">
            <w:pPr>
              <w:spacing w:after="0" w:line="240" w:lineRule="auto"/>
              <w:rPr>
                <w:rFonts w:asciiTheme="majorHAnsi" w:eastAsia="Times New Roman" w:hAnsiTheme="majorHAnsi" w:cstheme="majorHAnsi"/>
                <w:lang w:eastAsia="en-GB"/>
              </w:rPr>
            </w:pPr>
            <w:r w:rsidRPr="00AA06B2">
              <w:rPr>
                <w:rFonts w:asciiTheme="majorHAnsi" w:eastAsia="Times New Roman" w:hAnsiTheme="majorHAnsi" w:cstheme="majorHAnsi"/>
                <w:lang w:eastAsia="en-GB"/>
              </w:rPr>
              <w:t>At </w:t>
            </w:r>
            <w:proofErr w:type="spellStart"/>
            <w:r w:rsidRPr="00AA06B2">
              <w:rPr>
                <w:rFonts w:asciiTheme="majorHAnsi" w:eastAsia="Times New Roman" w:hAnsiTheme="majorHAnsi" w:cstheme="majorHAnsi"/>
                <w:lang w:eastAsia="en-GB"/>
              </w:rPr>
              <w:t>Tattingstone</w:t>
            </w:r>
            <w:proofErr w:type="spellEnd"/>
            <w:r w:rsidRPr="00AA06B2">
              <w:rPr>
                <w:rFonts w:asciiTheme="majorHAnsi" w:eastAsia="Times New Roman" w:hAnsiTheme="majorHAnsi" w:cstheme="majorHAnsi"/>
                <w:lang w:eastAsia="en-GB"/>
              </w:rPr>
              <w:t xml:space="preserve"> we intend </w:t>
            </w:r>
            <w:proofErr w:type="gramStart"/>
            <w:r w:rsidRPr="00AA06B2">
              <w:rPr>
                <w:rFonts w:asciiTheme="majorHAnsi" w:eastAsia="Times New Roman" w:hAnsiTheme="majorHAnsi" w:cstheme="majorHAnsi"/>
                <w:lang w:eastAsia="en-GB"/>
              </w:rPr>
              <w:t>to:-</w:t>
            </w:r>
            <w:proofErr w:type="gramEnd"/>
          </w:p>
          <w:p w:rsidR="00771DFC" w:rsidRPr="00AA06B2" w:rsidRDefault="00771DFC" w:rsidP="005604CB">
            <w:pPr>
              <w:spacing w:after="0" w:line="240" w:lineRule="auto"/>
              <w:rPr>
                <w:rFonts w:asciiTheme="majorHAnsi" w:eastAsia="Times New Roman" w:hAnsiTheme="majorHAnsi" w:cstheme="majorHAnsi"/>
                <w:lang w:eastAsia="en-GB"/>
              </w:rPr>
            </w:pPr>
          </w:p>
          <w:p w:rsidR="00C560CE" w:rsidRPr="00AA06B2" w:rsidRDefault="00771DFC" w:rsidP="005604CB">
            <w:pPr>
              <w:pStyle w:val="ListParagraph"/>
              <w:numPr>
                <w:ilvl w:val="0"/>
                <w:numId w:val="4"/>
              </w:numPr>
              <w:spacing w:after="0" w:line="240" w:lineRule="auto"/>
              <w:rPr>
                <w:rFonts w:asciiTheme="majorHAnsi" w:eastAsia="Times New Roman" w:hAnsiTheme="majorHAnsi" w:cstheme="majorHAnsi"/>
                <w:lang w:eastAsia="en-GB"/>
              </w:rPr>
            </w:pPr>
            <w:r w:rsidRPr="00AA06B2">
              <w:rPr>
                <w:rFonts w:asciiTheme="majorHAnsi" w:eastAsia="Times New Roman" w:hAnsiTheme="majorHAnsi" w:cstheme="majorHAnsi"/>
                <w:lang w:eastAsia="en-GB"/>
              </w:rPr>
              <w:t>Get children to recognise the importance of Science in every aspect of daily life</w:t>
            </w:r>
          </w:p>
          <w:p w:rsidR="00C560CE" w:rsidRPr="00AA06B2" w:rsidRDefault="00C560CE" w:rsidP="00C560CE">
            <w:pPr>
              <w:pStyle w:val="ListParagraph"/>
              <w:numPr>
                <w:ilvl w:val="0"/>
                <w:numId w:val="4"/>
              </w:numPr>
              <w:shd w:val="clear" w:color="auto" w:fill="FFFFFF"/>
              <w:spacing w:after="0" w:line="240" w:lineRule="auto"/>
              <w:rPr>
                <w:rFonts w:asciiTheme="majorHAnsi" w:eastAsia="Times New Roman" w:hAnsiTheme="majorHAnsi" w:cstheme="majorHAnsi"/>
                <w:color w:val="202124"/>
                <w:lang w:eastAsia="en-GB"/>
              </w:rPr>
            </w:pPr>
            <w:r w:rsidRPr="00AA06B2">
              <w:rPr>
                <w:rFonts w:asciiTheme="majorHAnsi" w:eastAsia="Times New Roman" w:hAnsiTheme="majorHAnsi" w:cstheme="majorHAnsi"/>
                <w:color w:val="202124"/>
                <w:lang w:eastAsia="en-GB"/>
              </w:rPr>
              <w:t>Develop pupils’ natural curiosity so they are eager to learn Science.</w:t>
            </w:r>
          </w:p>
          <w:p w:rsidR="00C560CE" w:rsidRPr="00AA06B2" w:rsidRDefault="00C560CE" w:rsidP="00C560CE">
            <w:pPr>
              <w:pStyle w:val="ListParagraph"/>
              <w:numPr>
                <w:ilvl w:val="0"/>
                <w:numId w:val="4"/>
              </w:numPr>
              <w:shd w:val="clear" w:color="auto" w:fill="FFFFFF"/>
              <w:spacing w:after="0" w:line="240" w:lineRule="auto"/>
              <w:rPr>
                <w:rFonts w:asciiTheme="majorHAnsi" w:eastAsia="Times New Roman" w:hAnsiTheme="majorHAnsi" w:cstheme="majorHAnsi"/>
                <w:color w:val="202124"/>
                <w:lang w:eastAsia="en-GB"/>
              </w:rPr>
            </w:pPr>
            <w:r w:rsidRPr="00AA06B2">
              <w:rPr>
                <w:rFonts w:asciiTheme="majorHAnsi" w:eastAsia="Times New Roman" w:hAnsiTheme="majorHAnsi" w:cstheme="majorHAnsi"/>
                <w:color w:val="202124"/>
                <w:lang w:eastAsia="en-GB"/>
              </w:rPr>
              <w:t>Develop the necessary investigative skills to foster a life-long interest in Science.</w:t>
            </w:r>
          </w:p>
          <w:p w:rsidR="00C560CE" w:rsidRPr="00AA06B2" w:rsidRDefault="00C560CE" w:rsidP="00C560CE">
            <w:pPr>
              <w:pStyle w:val="ListParagraph"/>
              <w:numPr>
                <w:ilvl w:val="0"/>
                <w:numId w:val="4"/>
              </w:numPr>
              <w:shd w:val="clear" w:color="auto" w:fill="FFFFFF"/>
              <w:spacing w:after="0" w:line="240" w:lineRule="auto"/>
              <w:rPr>
                <w:rFonts w:asciiTheme="majorHAnsi" w:eastAsia="Times New Roman" w:hAnsiTheme="majorHAnsi" w:cstheme="majorHAnsi"/>
                <w:color w:val="202124"/>
                <w:lang w:eastAsia="en-GB"/>
              </w:rPr>
            </w:pPr>
            <w:r w:rsidRPr="00AA06B2">
              <w:rPr>
                <w:rFonts w:asciiTheme="majorHAnsi" w:eastAsia="Times New Roman" w:hAnsiTheme="majorHAnsi" w:cstheme="majorHAnsi"/>
                <w:color w:val="202124"/>
                <w:lang w:eastAsia="en-GB"/>
              </w:rPr>
              <w:t>Be able to be confident to answer scientific questions and communicate their ideas using specialist vocabulary.</w:t>
            </w:r>
          </w:p>
          <w:p w:rsidR="005604CB" w:rsidRPr="00AA06B2" w:rsidRDefault="00C560CE" w:rsidP="00C560CE">
            <w:pPr>
              <w:pStyle w:val="ListParagraph"/>
              <w:numPr>
                <w:ilvl w:val="0"/>
                <w:numId w:val="4"/>
              </w:numPr>
              <w:spacing w:after="0" w:line="240" w:lineRule="auto"/>
              <w:rPr>
                <w:rFonts w:asciiTheme="majorHAnsi" w:eastAsia="Times New Roman" w:hAnsiTheme="majorHAnsi" w:cstheme="majorHAnsi"/>
                <w:lang w:eastAsia="en-GB"/>
              </w:rPr>
            </w:pPr>
            <w:r w:rsidRPr="00AA06B2">
              <w:rPr>
                <w:rFonts w:asciiTheme="majorHAnsi" w:eastAsia="Times New Roman" w:hAnsiTheme="majorHAnsi" w:cstheme="majorHAnsi"/>
                <w:color w:val="202124"/>
                <w:lang w:eastAsia="en-GB"/>
              </w:rPr>
              <w:t>Make children aware of the varied employment professions in their future.</w:t>
            </w:r>
          </w:p>
          <w:p w:rsidR="00C560CE" w:rsidRPr="00EC7563" w:rsidRDefault="00C560CE" w:rsidP="00EC7563">
            <w:pPr>
              <w:spacing w:after="0" w:line="240" w:lineRule="auto"/>
              <w:rPr>
                <w:rFonts w:asciiTheme="majorHAnsi" w:eastAsia="Times New Roman" w:hAnsiTheme="majorHAnsi" w:cstheme="majorHAnsi"/>
                <w:lang w:eastAsia="en-GB"/>
              </w:rPr>
            </w:pPr>
          </w:p>
          <w:p w:rsidR="005604CB" w:rsidRPr="000F2098" w:rsidRDefault="005604CB" w:rsidP="005604CB">
            <w:pPr>
              <w:spacing w:after="0" w:line="240" w:lineRule="auto"/>
              <w:rPr>
                <w:rFonts w:asciiTheme="majorHAnsi" w:eastAsia="Times New Roman" w:hAnsiTheme="majorHAnsi" w:cstheme="majorHAnsi"/>
                <w:sz w:val="28"/>
                <w:szCs w:val="28"/>
                <w:lang w:eastAsia="en-GB"/>
              </w:rPr>
            </w:pPr>
            <w:r w:rsidRPr="000F2098">
              <w:rPr>
                <w:rFonts w:asciiTheme="majorHAnsi" w:eastAsia="Times New Roman" w:hAnsiTheme="majorHAnsi" w:cstheme="majorHAnsi"/>
                <w:b/>
                <w:bCs/>
                <w:sz w:val="28"/>
                <w:szCs w:val="28"/>
                <w:lang w:eastAsia="en-GB"/>
              </w:rPr>
              <w:t>Implementation</w:t>
            </w:r>
            <w:r w:rsidRPr="000F2098">
              <w:rPr>
                <w:rFonts w:asciiTheme="majorHAnsi" w:eastAsia="Times New Roman" w:hAnsiTheme="majorHAnsi" w:cstheme="majorHAnsi"/>
                <w:sz w:val="28"/>
                <w:szCs w:val="28"/>
                <w:lang w:eastAsia="en-GB"/>
              </w:rPr>
              <w:t> </w:t>
            </w:r>
          </w:p>
          <w:p w:rsidR="005604CB" w:rsidRPr="00AA06B2" w:rsidRDefault="005604CB" w:rsidP="005604CB">
            <w:pPr>
              <w:spacing w:after="0" w:line="240" w:lineRule="auto"/>
              <w:rPr>
                <w:rFonts w:asciiTheme="majorHAnsi" w:eastAsia="Times New Roman" w:hAnsiTheme="majorHAnsi" w:cstheme="majorHAnsi"/>
                <w:sz w:val="28"/>
                <w:szCs w:val="28"/>
                <w:lang w:eastAsia="en-GB"/>
              </w:rPr>
            </w:pPr>
            <w:r w:rsidRPr="000F2098">
              <w:rPr>
                <w:rFonts w:asciiTheme="majorHAnsi" w:eastAsia="Times New Roman" w:hAnsiTheme="majorHAnsi" w:cstheme="majorHAnsi"/>
                <w:sz w:val="28"/>
                <w:szCs w:val="28"/>
                <w:lang w:eastAsia="en-GB"/>
              </w:rPr>
              <w:t> </w:t>
            </w:r>
          </w:p>
          <w:p w:rsidR="00706DBB" w:rsidRPr="00AA06B2" w:rsidRDefault="00706DBB" w:rsidP="00706DBB">
            <w:pPr>
              <w:rPr>
                <w:rFonts w:asciiTheme="majorHAnsi" w:hAnsiTheme="majorHAnsi" w:cstheme="majorHAnsi"/>
              </w:rPr>
            </w:pPr>
            <w:r w:rsidRPr="00AA06B2">
              <w:rPr>
                <w:rFonts w:asciiTheme="majorHAnsi" w:hAnsiTheme="majorHAnsi" w:cstheme="majorHAnsi"/>
              </w:rPr>
              <w:t>Science is taught thr</w:t>
            </w:r>
            <w:r w:rsidR="00771DFC" w:rsidRPr="00AA06B2">
              <w:rPr>
                <w:rFonts w:asciiTheme="majorHAnsi" w:hAnsiTheme="majorHAnsi" w:cstheme="majorHAnsi"/>
              </w:rPr>
              <w:t>ough the Kent Scheme of work alongside the Programmes of Study from the National Curriculum delivering a coherent and progressive Science Curriculum. It is taught as five block units per Y</w:t>
            </w:r>
            <w:r w:rsidRPr="00AA06B2">
              <w:rPr>
                <w:rFonts w:asciiTheme="majorHAnsi" w:hAnsiTheme="majorHAnsi" w:cstheme="majorHAnsi"/>
              </w:rPr>
              <w:t>ear Group across all</w:t>
            </w:r>
            <w:r w:rsidR="00771DFC" w:rsidRPr="00AA06B2">
              <w:rPr>
                <w:rFonts w:asciiTheme="majorHAnsi" w:hAnsiTheme="majorHAnsi" w:cstheme="majorHAnsi"/>
              </w:rPr>
              <w:t xml:space="preserve"> of the Key stages with each unit including</w:t>
            </w:r>
            <w:r w:rsidRPr="00AA06B2">
              <w:rPr>
                <w:rFonts w:asciiTheme="majorHAnsi" w:hAnsiTheme="majorHAnsi" w:cstheme="majorHAnsi"/>
              </w:rPr>
              <w:t xml:space="preserve"> a strong focus on the skills of scientific enquiry through an investigative and exploratory approach that makes learning memorable.</w:t>
            </w:r>
          </w:p>
          <w:p w:rsidR="00706DBB" w:rsidRPr="00AA06B2" w:rsidRDefault="00706DBB" w:rsidP="00706DBB">
            <w:pPr>
              <w:rPr>
                <w:rFonts w:asciiTheme="majorHAnsi" w:hAnsiTheme="majorHAnsi" w:cstheme="majorHAnsi"/>
              </w:rPr>
            </w:pPr>
            <w:r w:rsidRPr="00AA06B2">
              <w:rPr>
                <w:rFonts w:asciiTheme="majorHAnsi" w:hAnsiTheme="majorHAnsi" w:cstheme="majorHAnsi"/>
              </w:rPr>
              <w:t>Science will be taught as a stand-alone subject but suitable links to other topics can be made where appropriate throughout the academic year. Links to English and Math</w:t>
            </w:r>
            <w:r w:rsidR="00771DFC" w:rsidRPr="00AA06B2">
              <w:rPr>
                <w:rFonts w:asciiTheme="majorHAnsi" w:hAnsiTheme="majorHAnsi" w:cstheme="majorHAnsi"/>
              </w:rPr>
              <w:t>s will be made w</w:t>
            </w:r>
            <w:r w:rsidR="00EB6EC4">
              <w:rPr>
                <w:rFonts w:asciiTheme="majorHAnsi" w:hAnsiTheme="majorHAnsi" w:cstheme="majorHAnsi"/>
              </w:rPr>
              <w:t>h</w:t>
            </w:r>
            <w:r w:rsidR="00771DFC" w:rsidRPr="00AA06B2">
              <w:rPr>
                <w:rFonts w:asciiTheme="majorHAnsi" w:hAnsiTheme="majorHAnsi" w:cstheme="majorHAnsi"/>
              </w:rPr>
              <w:t>ere appropriate in order to make the learning more cross-curricular.</w:t>
            </w:r>
          </w:p>
          <w:p w:rsidR="00EB6EC4" w:rsidRPr="00EB6EC4" w:rsidRDefault="00706DBB" w:rsidP="00FE6895">
            <w:pPr>
              <w:numPr>
                <w:ilvl w:val="0"/>
                <w:numId w:val="8"/>
              </w:numPr>
              <w:spacing w:after="0" w:line="240" w:lineRule="auto"/>
              <w:ind w:left="0"/>
              <w:textAlignment w:val="top"/>
              <w:rPr>
                <w:rFonts w:asciiTheme="majorHAnsi" w:eastAsia="Times New Roman" w:hAnsiTheme="majorHAnsi" w:cstheme="majorHAnsi"/>
                <w:color w:val="000000"/>
                <w:sz w:val="24"/>
                <w:szCs w:val="24"/>
                <w:lang w:eastAsia="en-GB"/>
              </w:rPr>
            </w:pPr>
            <w:r w:rsidRPr="00AA06B2">
              <w:rPr>
                <w:rFonts w:asciiTheme="majorHAnsi" w:hAnsiTheme="majorHAnsi" w:cstheme="majorHAnsi"/>
              </w:rPr>
              <w:t xml:space="preserve">At the </w:t>
            </w:r>
            <w:r w:rsidR="00771DFC" w:rsidRPr="00AA06B2">
              <w:rPr>
                <w:rFonts w:asciiTheme="majorHAnsi" w:hAnsiTheme="majorHAnsi" w:cstheme="majorHAnsi"/>
              </w:rPr>
              <w:t>start of each unit, cold tasks</w:t>
            </w:r>
            <w:r w:rsidRPr="00AA06B2">
              <w:rPr>
                <w:rFonts w:asciiTheme="majorHAnsi" w:hAnsiTheme="majorHAnsi" w:cstheme="majorHAnsi"/>
              </w:rPr>
              <w:t xml:space="preserve"> are used to develop an initial assessment of pupils’ prior learning.  Using this initial assessment, teachers have the flexibility to plan lessons which meet the needs of the pupils in their class</w:t>
            </w:r>
            <w:r w:rsidR="00D327C0" w:rsidRPr="00AA06B2">
              <w:rPr>
                <w:rFonts w:asciiTheme="majorHAnsi" w:hAnsiTheme="majorHAnsi" w:cstheme="majorHAnsi"/>
              </w:rPr>
              <w:t xml:space="preserve"> and differentiating accordingly when teaching mixed year group classes. </w:t>
            </w:r>
            <w:r w:rsidRPr="00AA06B2">
              <w:rPr>
                <w:rFonts w:asciiTheme="majorHAnsi" w:hAnsiTheme="majorHAnsi" w:cstheme="majorHAnsi"/>
              </w:rPr>
              <w:t xml:space="preserve">Planning should not be rigidly set and where possible enquiries should be child led and flexible.  </w:t>
            </w:r>
          </w:p>
          <w:p w:rsidR="00EB6EC4" w:rsidRPr="00EB6EC4" w:rsidRDefault="00EB6EC4" w:rsidP="00FE6895">
            <w:pPr>
              <w:numPr>
                <w:ilvl w:val="0"/>
                <w:numId w:val="8"/>
              </w:numPr>
              <w:spacing w:after="0" w:line="240" w:lineRule="auto"/>
              <w:ind w:left="0"/>
              <w:textAlignment w:val="top"/>
              <w:rPr>
                <w:rFonts w:asciiTheme="majorHAnsi" w:eastAsia="Times New Roman" w:hAnsiTheme="majorHAnsi" w:cstheme="majorHAnsi"/>
                <w:color w:val="000000"/>
                <w:sz w:val="24"/>
                <w:szCs w:val="24"/>
                <w:lang w:eastAsia="en-GB"/>
              </w:rPr>
            </w:pPr>
          </w:p>
          <w:p w:rsidR="00706DBB" w:rsidRPr="00EB6EC4" w:rsidRDefault="00EB6EC4" w:rsidP="00706DBB">
            <w:pPr>
              <w:numPr>
                <w:ilvl w:val="0"/>
                <w:numId w:val="8"/>
              </w:numPr>
              <w:spacing w:after="0" w:line="240" w:lineRule="auto"/>
              <w:ind w:left="0"/>
              <w:textAlignment w:val="top"/>
              <w:rPr>
                <w:rFonts w:asciiTheme="majorHAnsi" w:eastAsia="Times New Roman" w:hAnsiTheme="majorHAnsi" w:cstheme="majorHAnsi"/>
                <w:color w:val="000000"/>
                <w:sz w:val="24"/>
                <w:szCs w:val="24"/>
                <w:lang w:eastAsia="en-GB"/>
              </w:rPr>
            </w:pPr>
            <w:r w:rsidRPr="00AA06B2">
              <w:rPr>
                <w:rFonts w:asciiTheme="majorHAnsi" w:hAnsiTheme="majorHAnsi" w:cstheme="majorHAnsi"/>
              </w:rPr>
              <w:lastRenderedPageBreak/>
              <w:t xml:space="preserve">Scientific vocabulary is specifically taught </w:t>
            </w:r>
            <w:r>
              <w:rPr>
                <w:rFonts w:asciiTheme="majorHAnsi" w:hAnsiTheme="majorHAnsi" w:cstheme="majorHAnsi"/>
              </w:rPr>
              <w:t>by the use of knowledge organisers which outline all the knowledge and vocabulary children need to use throughout each unit</w:t>
            </w:r>
            <w:r>
              <w:rPr>
                <w:rFonts w:asciiTheme="majorHAnsi" w:eastAsia="Times New Roman" w:hAnsiTheme="majorHAnsi" w:cstheme="majorHAnsi"/>
                <w:color w:val="000000"/>
                <w:sz w:val="24"/>
                <w:szCs w:val="24"/>
                <w:lang w:eastAsia="en-GB"/>
              </w:rPr>
              <w:t xml:space="preserve">. </w:t>
            </w:r>
            <w:r w:rsidR="00706DBB" w:rsidRPr="00EB6EC4">
              <w:rPr>
                <w:rFonts w:asciiTheme="majorHAnsi" w:hAnsiTheme="majorHAnsi" w:cstheme="majorHAnsi"/>
              </w:rPr>
              <w:t>There will be a strong focus on discussion to broaden childre</w:t>
            </w:r>
            <w:r w:rsidR="00FE6895" w:rsidRPr="00EB6EC4">
              <w:rPr>
                <w:rFonts w:asciiTheme="majorHAnsi" w:hAnsiTheme="majorHAnsi" w:cstheme="majorHAnsi"/>
              </w:rPr>
              <w:t xml:space="preserve">n’s scientific understanding and they </w:t>
            </w:r>
            <w:r w:rsidR="00FE6895" w:rsidRPr="00EB6EC4">
              <w:rPr>
                <w:rFonts w:asciiTheme="majorHAnsi" w:eastAsia="Times New Roman" w:hAnsiTheme="majorHAnsi" w:cstheme="majorHAnsi"/>
                <w:color w:val="000000"/>
                <w:bdr w:val="none" w:sz="0" w:space="0" w:color="auto" w:frame="1"/>
                <w:lang w:eastAsia="en-GB"/>
              </w:rPr>
              <w:t>will be able to build on prior knowledge and link ideas together, enabling them to question and become enquiry based learners.</w:t>
            </w:r>
            <w:r>
              <w:rPr>
                <w:rFonts w:asciiTheme="majorHAnsi" w:eastAsia="Times New Roman" w:hAnsiTheme="majorHAnsi" w:cstheme="majorHAnsi"/>
                <w:color w:val="000000"/>
                <w:sz w:val="24"/>
                <w:szCs w:val="24"/>
                <w:lang w:eastAsia="en-GB"/>
              </w:rPr>
              <w:t xml:space="preserve"> </w:t>
            </w:r>
            <w:r w:rsidR="00706DBB" w:rsidRPr="00EB6EC4">
              <w:rPr>
                <w:rFonts w:asciiTheme="majorHAnsi" w:hAnsiTheme="majorHAnsi" w:cstheme="majorHAnsi"/>
              </w:rPr>
              <w:t xml:space="preserve">Throughout the units, time is allocated to address misconceptions as they arise.  </w:t>
            </w:r>
            <w:r>
              <w:rPr>
                <w:rFonts w:asciiTheme="majorHAnsi" w:hAnsiTheme="majorHAnsi" w:cstheme="majorHAnsi"/>
              </w:rPr>
              <w:t>O</w:t>
            </w:r>
            <w:r w:rsidR="00D327C0" w:rsidRPr="00EB6EC4">
              <w:rPr>
                <w:rFonts w:asciiTheme="majorHAnsi" w:hAnsiTheme="majorHAnsi" w:cstheme="majorHAnsi"/>
              </w:rPr>
              <w:t xml:space="preserve">n </w:t>
            </w:r>
            <w:r w:rsidR="00706DBB" w:rsidRPr="00EB6EC4">
              <w:rPr>
                <w:rFonts w:asciiTheme="majorHAnsi" w:hAnsiTheme="majorHAnsi" w:cstheme="majorHAnsi"/>
              </w:rPr>
              <w:t xml:space="preserve">completion of the unit children demonstrate new knowledge and understanding </w:t>
            </w:r>
            <w:r w:rsidR="00D327C0" w:rsidRPr="00EB6EC4">
              <w:rPr>
                <w:rFonts w:asciiTheme="majorHAnsi" w:hAnsiTheme="majorHAnsi" w:cstheme="majorHAnsi"/>
              </w:rPr>
              <w:t>by completing a cold task.</w:t>
            </w:r>
          </w:p>
          <w:p w:rsidR="00EB6EC4" w:rsidRPr="00EB6EC4" w:rsidRDefault="00EB6EC4" w:rsidP="00706DBB">
            <w:pPr>
              <w:numPr>
                <w:ilvl w:val="0"/>
                <w:numId w:val="8"/>
              </w:numPr>
              <w:spacing w:after="0" w:line="240" w:lineRule="auto"/>
              <w:ind w:left="0"/>
              <w:textAlignment w:val="top"/>
              <w:rPr>
                <w:rFonts w:asciiTheme="majorHAnsi" w:eastAsia="Times New Roman" w:hAnsiTheme="majorHAnsi" w:cstheme="majorHAnsi"/>
                <w:color w:val="000000"/>
                <w:sz w:val="24"/>
                <w:szCs w:val="24"/>
                <w:lang w:eastAsia="en-GB"/>
              </w:rPr>
            </w:pPr>
          </w:p>
          <w:p w:rsidR="005604CB" w:rsidRPr="00AA06B2" w:rsidRDefault="00706DBB" w:rsidP="00706DBB">
            <w:pPr>
              <w:spacing w:after="0" w:line="240" w:lineRule="auto"/>
              <w:rPr>
                <w:rFonts w:asciiTheme="majorHAnsi" w:eastAsia="Times New Roman" w:hAnsiTheme="majorHAnsi" w:cstheme="majorHAnsi"/>
                <w:sz w:val="28"/>
                <w:szCs w:val="28"/>
                <w:lang w:eastAsia="en-GB"/>
              </w:rPr>
            </w:pPr>
            <w:r w:rsidRPr="00AA06B2">
              <w:rPr>
                <w:rFonts w:asciiTheme="majorHAnsi" w:hAnsiTheme="majorHAnsi" w:cstheme="majorHAnsi"/>
              </w:rPr>
              <w:t>A variety of learning opportunities are used to deliver our curriculum, and teachers are encouraged to make learning in Science as hands on and creative as possible whilst still making learning explicit.  Opportunities to att</w:t>
            </w:r>
            <w:r w:rsidR="00D327C0" w:rsidRPr="00AA06B2">
              <w:rPr>
                <w:rFonts w:asciiTheme="majorHAnsi" w:hAnsiTheme="majorHAnsi" w:cstheme="majorHAnsi"/>
              </w:rPr>
              <w:t xml:space="preserve">end off site STEM activities at BT </w:t>
            </w:r>
            <w:proofErr w:type="spellStart"/>
            <w:r w:rsidR="00D327C0" w:rsidRPr="00AA06B2">
              <w:rPr>
                <w:rFonts w:asciiTheme="majorHAnsi" w:hAnsiTheme="majorHAnsi" w:cstheme="majorHAnsi"/>
              </w:rPr>
              <w:t>Adastral</w:t>
            </w:r>
            <w:proofErr w:type="spellEnd"/>
            <w:r w:rsidR="00D327C0" w:rsidRPr="00AA06B2">
              <w:rPr>
                <w:rFonts w:asciiTheme="majorHAnsi" w:hAnsiTheme="majorHAnsi" w:cstheme="majorHAnsi"/>
              </w:rPr>
              <w:t xml:space="preserve"> park </w:t>
            </w:r>
            <w:r w:rsidRPr="00AA06B2">
              <w:rPr>
                <w:rFonts w:asciiTheme="majorHAnsi" w:hAnsiTheme="majorHAnsi" w:cstheme="majorHAnsi"/>
              </w:rPr>
              <w:t>or whole school Science events</w:t>
            </w:r>
            <w:r w:rsidR="00F615E7">
              <w:rPr>
                <w:rFonts w:asciiTheme="majorHAnsi" w:hAnsiTheme="majorHAnsi" w:cstheme="majorHAnsi"/>
              </w:rPr>
              <w:t xml:space="preserve"> in particular during Science week</w:t>
            </w:r>
            <w:r w:rsidRPr="00AA06B2">
              <w:rPr>
                <w:rFonts w:asciiTheme="majorHAnsi" w:hAnsiTheme="majorHAnsi" w:cstheme="majorHAnsi"/>
              </w:rPr>
              <w:t xml:space="preserve"> ensure</w:t>
            </w:r>
            <w:r w:rsidR="00F615E7">
              <w:rPr>
                <w:rFonts w:asciiTheme="majorHAnsi" w:hAnsiTheme="majorHAnsi" w:cstheme="majorHAnsi"/>
              </w:rPr>
              <w:t>s</w:t>
            </w:r>
            <w:r w:rsidRPr="00AA06B2">
              <w:rPr>
                <w:rFonts w:asciiTheme="majorHAnsi" w:hAnsiTheme="majorHAnsi" w:cstheme="majorHAnsi"/>
              </w:rPr>
              <w:t xml:space="preserve"> we offer a broad and wide Science Curriculum</w:t>
            </w:r>
          </w:p>
          <w:p w:rsidR="00706DBB" w:rsidRPr="00AA06B2" w:rsidRDefault="00706DBB" w:rsidP="005604CB">
            <w:pPr>
              <w:spacing w:after="0" w:line="240" w:lineRule="auto"/>
              <w:rPr>
                <w:rFonts w:asciiTheme="majorHAnsi" w:eastAsia="Times New Roman" w:hAnsiTheme="majorHAnsi" w:cstheme="majorHAnsi"/>
                <w:b/>
                <w:bCs/>
                <w:sz w:val="28"/>
                <w:szCs w:val="28"/>
                <w:lang w:eastAsia="en-GB"/>
              </w:rPr>
            </w:pPr>
          </w:p>
          <w:p w:rsidR="005604CB" w:rsidRDefault="005604CB" w:rsidP="005604CB">
            <w:pPr>
              <w:spacing w:after="0" w:line="240" w:lineRule="auto"/>
              <w:rPr>
                <w:rFonts w:eastAsia="Times New Roman" w:cstheme="minorHAnsi"/>
                <w:sz w:val="28"/>
                <w:szCs w:val="28"/>
                <w:lang w:eastAsia="en-GB"/>
              </w:rPr>
            </w:pPr>
            <w:r w:rsidRPr="002C53FE">
              <w:rPr>
                <w:rFonts w:eastAsia="Times New Roman" w:cstheme="minorHAnsi"/>
                <w:b/>
                <w:bCs/>
                <w:sz w:val="28"/>
                <w:szCs w:val="28"/>
                <w:lang w:eastAsia="en-GB"/>
              </w:rPr>
              <w:t>Impact</w:t>
            </w:r>
            <w:r w:rsidRPr="002C53FE">
              <w:rPr>
                <w:rFonts w:eastAsia="Times New Roman" w:cstheme="minorHAnsi"/>
                <w:sz w:val="28"/>
                <w:szCs w:val="28"/>
                <w:lang w:eastAsia="en-GB"/>
              </w:rPr>
              <w:t> </w:t>
            </w:r>
          </w:p>
          <w:p w:rsidR="00AA06B2" w:rsidRPr="002C53FE" w:rsidRDefault="00AA06B2" w:rsidP="005604CB">
            <w:pPr>
              <w:spacing w:after="0" w:line="240" w:lineRule="auto"/>
              <w:rPr>
                <w:rFonts w:eastAsia="Times New Roman" w:cstheme="minorHAnsi"/>
                <w:sz w:val="28"/>
                <w:szCs w:val="28"/>
                <w:lang w:eastAsia="en-GB"/>
              </w:rPr>
            </w:pPr>
          </w:p>
          <w:p w:rsidR="00706DBB" w:rsidRPr="00AA06B2" w:rsidRDefault="00706DBB" w:rsidP="00706DBB">
            <w:pPr>
              <w:rPr>
                <w:rFonts w:asciiTheme="majorHAnsi" w:hAnsiTheme="majorHAnsi" w:cstheme="majorHAnsi"/>
              </w:rPr>
            </w:pPr>
            <w:r w:rsidRPr="00AA06B2">
              <w:rPr>
                <w:rFonts w:asciiTheme="majorHAnsi" w:hAnsiTheme="majorHAnsi" w:cstheme="majorHAnsi"/>
              </w:rPr>
              <w:t>Formative assessment is used as the main tool for assessing the impact of Sci</w:t>
            </w:r>
            <w:r w:rsidR="00AA06B2" w:rsidRPr="00AA06B2">
              <w:rPr>
                <w:rFonts w:asciiTheme="majorHAnsi" w:hAnsiTheme="majorHAnsi" w:cstheme="majorHAnsi"/>
              </w:rPr>
              <w:t xml:space="preserve">ence at </w:t>
            </w:r>
            <w:proofErr w:type="spellStart"/>
            <w:r w:rsidR="00AA06B2" w:rsidRPr="00AA06B2">
              <w:rPr>
                <w:rFonts w:asciiTheme="majorHAnsi" w:hAnsiTheme="majorHAnsi" w:cstheme="majorHAnsi"/>
              </w:rPr>
              <w:t>Tattingstone</w:t>
            </w:r>
            <w:proofErr w:type="spellEnd"/>
            <w:r w:rsidR="00AA06B2" w:rsidRPr="00AA06B2">
              <w:rPr>
                <w:rFonts w:asciiTheme="majorHAnsi" w:hAnsiTheme="majorHAnsi" w:cstheme="majorHAnsi"/>
              </w:rPr>
              <w:t xml:space="preserve"> </w:t>
            </w:r>
            <w:r w:rsidRPr="00AA06B2">
              <w:rPr>
                <w:rFonts w:asciiTheme="majorHAnsi" w:hAnsiTheme="majorHAnsi" w:cstheme="majorHAnsi"/>
              </w:rPr>
              <w:t>as it allows for misconceptions and gaps to be addressed more immediately rather than building on insecure Scientific foundations.</w:t>
            </w:r>
          </w:p>
          <w:p w:rsidR="00AA06B2" w:rsidRPr="00AA06B2" w:rsidRDefault="00706DBB" w:rsidP="00706DBB">
            <w:pPr>
              <w:rPr>
                <w:rFonts w:asciiTheme="majorHAnsi" w:hAnsiTheme="majorHAnsi" w:cstheme="majorHAnsi"/>
              </w:rPr>
            </w:pPr>
            <w:r w:rsidRPr="00AA06B2">
              <w:rPr>
                <w:rFonts w:asciiTheme="majorHAnsi" w:hAnsiTheme="majorHAnsi" w:cstheme="majorHAnsi"/>
              </w:rPr>
              <w:t>Judgements will be formed as to whether pupils</w:t>
            </w:r>
            <w:r w:rsidR="00F615E7">
              <w:rPr>
                <w:rFonts w:asciiTheme="majorHAnsi" w:hAnsiTheme="majorHAnsi" w:cstheme="majorHAnsi"/>
              </w:rPr>
              <w:t xml:space="preserve"> are beginning, working within or secure</w:t>
            </w:r>
            <w:r w:rsidR="00AA06B2" w:rsidRPr="00AA06B2">
              <w:rPr>
                <w:rFonts w:asciiTheme="majorHAnsi" w:hAnsiTheme="majorHAnsi" w:cstheme="majorHAnsi"/>
              </w:rPr>
              <w:t xml:space="preserve"> for </w:t>
            </w:r>
            <w:r w:rsidR="00F615E7">
              <w:rPr>
                <w:rFonts w:asciiTheme="majorHAnsi" w:hAnsiTheme="majorHAnsi" w:cstheme="majorHAnsi"/>
              </w:rPr>
              <w:t xml:space="preserve">the </w:t>
            </w:r>
            <w:r w:rsidR="00AA06B2" w:rsidRPr="00AA06B2">
              <w:rPr>
                <w:rFonts w:asciiTheme="majorHAnsi" w:hAnsiTheme="majorHAnsi" w:cstheme="majorHAnsi"/>
              </w:rPr>
              <w:t>Science</w:t>
            </w:r>
            <w:r w:rsidR="00F615E7">
              <w:rPr>
                <w:rFonts w:asciiTheme="majorHAnsi" w:hAnsiTheme="majorHAnsi" w:cstheme="majorHAnsi"/>
              </w:rPr>
              <w:t xml:space="preserve"> being taught</w:t>
            </w:r>
            <w:r w:rsidR="00AA06B2" w:rsidRPr="00AA06B2">
              <w:rPr>
                <w:rFonts w:asciiTheme="majorHAnsi" w:hAnsiTheme="majorHAnsi" w:cstheme="majorHAnsi"/>
              </w:rPr>
              <w:t xml:space="preserve"> and we hope that most children will achieve age related expectations in Science at the end of their cohort year.</w:t>
            </w:r>
          </w:p>
          <w:p w:rsidR="002C53FE" w:rsidRPr="00F615E7" w:rsidRDefault="00AA06B2" w:rsidP="00F615E7">
            <w:pPr>
              <w:rPr>
                <w:rFonts w:asciiTheme="majorHAnsi" w:hAnsiTheme="majorHAnsi" w:cstheme="majorHAnsi"/>
              </w:rPr>
            </w:pPr>
            <w:r w:rsidRPr="00AA06B2">
              <w:rPr>
                <w:rFonts w:asciiTheme="majorHAnsi" w:hAnsiTheme="majorHAnsi" w:cstheme="majorHAnsi"/>
              </w:rPr>
              <w:t xml:space="preserve">The Science Subject Leader </w:t>
            </w:r>
            <w:r w:rsidR="00706DBB" w:rsidRPr="00AA06B2">
              <w:rPr>
                <w:rFonts w:asciiTheme="majorHAnsi" w:hAnsiTheme="majorHAnsi" w:cstheme="majorHAnsi"/>
              </w:rPr>
              <w:t>also carries out</w:t>
            </w:r>
            <w:r w:rsidRPr="00AA06B2">
              <w:rPr>
                <w:rFonts w:asciiTheme="majorHAnsi" w:hAnsiTheme="majorHAnsi" w:cstheme="majorHAnsi"/>
              </w:rPr>
              <w:t xml:space="preserve"> QA meetings throughout the year and this allows time for </w:t>
            </w:r>
            <w:r w:rsidR="00706DBB" w:rsidRPr="00AA06B2">
              <w:rPr>
                <w:rFonts w:asciiTheme="majorHAnsi" w:hAnsiTheme="majorHAnsi" w:cstheme="majorHAnsi"/>
              </w:rPr>
              <w:t>book scrutini</w:t>
            </w:r>
            <w:r w:rsidRPr="00AA06B2">
              <w:rPr>
                <w:rFonts w:asciiTheme="majorHAnsi" w:hAnsiTheme="majorHAnsi" w:cstheme="majorHAnsi"/>
              </w:rPr>
              <w:t xml:space="preserve">se of pupils’ individual books and discussions with teachers </w:t>
            </w:r>
            <w:r w:rsidR="00706DBB" w:rsidRPr="00AA06B2">
              <w:rPr>
                <w:rFonts w:asciiTheme="majorHAnsi" w:hAnsiTheme="majorHAnsi" w:cstheme="majorHAnsi"/>
              </w:rPr>
              <w:t>to ensure the correct delivery of the curriculum and address any areas for improvement.</w:t>
            </w:r>
            <w:r w:rsidRPr="00AA06B2">
              <w:rPr>
                <w:rFonts w:asciiTheme="majorHAnsi" w:hAnsiTheme="majorHAnsi" w:cstheme="majorHAnsi"/>
              </w:rPr>
              <w:t xml:space="preserve"> </w:t>
            </w:r>
            <w:r w:rsidR="00F615E7">
              <w:rPr>
                <w:rFonts w:asciiTheme="majorHAnsi" w:hAnsiTheme="majorHAnsi" w:cstheme="majorHAnsi"/>
              </w:rPr>
              <w:t xml:space="preserve"> Discussions will also be held with teachers incorporating the 3 I’s listed in this document.</w:t>
            </w:r>
          </w:p>
        </w:tc>
      </w:tr>
    </w:tbl>
    <w:p w:rsidR="00022509" w:rsidRDefault="00022509"/>
    <w:sectPr w:rsidR="00022509" w:rsidSect="005604C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56CC"/>
    <w:multiLevelType w:val="multilevel"/>
    <w:tmpl w:val="2678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1F5B49"/>
    <w:multiLevelType w:val="hybridMultilevel"/>
    <w:tmpl w:val="7FD22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E7A62"/>
    <w:multiLevelType w:val="hybridMultilevel"/>
    <w:tmpl w:val="D0668A04"/>
    <w:lvl w:ilvl="0" w:tplc="C7C218E8">
      <w:numFmt w:val="bullet"/>
      <w:lvlText w:val=""/>
      <w:lvlJc w:val="left"/>
      <w:pPr>
        <w:ind w:left="720" w:hanging="360"/>
      </w:pPr>
      <w:rPr>
        <w:rFonts w:ascii="Symbol" w:eastAsia="Times New Roman" w:hAnsi="Symbo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E3015A"/>
    <w:multiLevelType w:val="multilevel"/>
    <w:tmpl w:val="209AF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191611"/>
    <w:multiLevelType w:val="multilevel"/>
    <w:tmpl w:val="75780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2006A1"/>
    <w:multiLevelType w:val="multilevel"/>
    <w:tmpl w:val="11B4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2D59ED"/>
    <w:multiLevelType w:val="multilevel"/>
    <w:tmpl w:val="1EA61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FD7C97"/>
    <w:multiLevelType w:val="multilevel"/>
    <w:tmpl w:val="1E24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A21BEA"/>
    <w:multiLevelType w:val="hybridMultilevel"/>
    <w:tmpl w:val="461C092E"/>
    <w:lvl w:ilvl="0" w:tplc="B9AA3C80">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DB436F"/>
    <w:multiLevelType w:val="multilevel"/>
    <w:tmpl w:val="79E8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2E64B0"/>
    <w:multiLevelType w:val="hybridMultilevel"/>
    <w:tmpl w:val="F4422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D6784D"/>
    <w:multiLevelType w:val="hybridMultilevel"/>
    <w:tmpl w:val="E4145DD0"/>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10"/>
  </w:num>
  <w:num w:numId="3">
    <w:abstractNumId w:val="1"/>
  </w:num>
  <w:num w:numId="4">
    <w:abstractNumId w:val="2"/>
  </w:num>
  <w:num w:numId="5">
    <w:abstractNumId w:val="8"/>
  </w:num>
  <w:num w:numId="6">
    <w:abstractNumId w:val="4"/>
  </w:num>
  <w:num w:numId="7">
    <w:abstractNumId w:val="0"/>
  </w:num>
  <w:num w:numId="8">
    <w:abstractNumId w:val="6"/>
  </w:num>
  <w:num w:numId="9">
    <w:abstractNumId w:val="5"/>
  </w:num>
  <w:num w:numId="10">
    <w:abstractNumId w:val="3"/>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3FE"/>
    <w:rsid w:val="00022509"/>
    <w:rsid w:val="000F2098"/>
    <w:rsid w:val="001C7B83"/>
    <w:rsid w:val="00223962"/>
    <w:rsid w:val="002B3644"/>
    <w:rsid w:val="002C53FE"/>
    <w:rsid w:val="003276CA"/>
    <w:rsid w:val="00430701"/>
    <w:rsid w:val="004D1B5A"/>
    <w:rsid w:val="00501E01"/>
    <w:rsid w:val="00557089"/>
    <w:rsid w:val="005604CB"/>
    <w:rsid w:val="00706DBB"/>
    <w:rsid w:val="00771DFC"/>
    <w:rsid w:val="008E2CD0"/>
    <w:rsid w:val="009866D4"/>
    <w:rsid w:val="009A1057"/>
    <w:rsid w:val="00A53B32"/>
    <w:rsid w:val="00AA06B2"/>
    <w:rsid w:val="00C21505"/>
    <w:rsid w:val="00C560CE"/>
    <w:rsid w:val="00D327C0"/>
    <w:rsid w:val="00D57CCC"/>
    <w:rsid w:val="00D71F67"/>
    <w:rsid w:val="00D92DD3"/>
    <w:rsid w:val="00DE4C08"/>
    <w:rsid w:val="00EB6EC4"/>
    <w:rsid w:val="00EC7563"/>
    <w:rsid w:val="00F615E7"/>
    <w:rsid w:val="00FE689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B1A0AE-8E7B-45B1-93E7-301B2E902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B83"/>
  </w:style>
  <w:style w:type="paragraph" w:styleId="Heading3">
    <w:name w:val="heading 3"/>
    <w:basedOn w:val="Normal"/>
    <w:link w:val="Heading3Char"/>
    <w:uiPriority w:val="9"/>
    <w:qFormat/>
    <w:rsid w:val="002C53F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C53F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2C53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C53FE"/>
    <w:pPr>
      <w:ind w:left="720"/>
      <w:contextualSpacing/>
    </w:pPr>
  </w:style>
  <w:style w:type="paragraph" w:styleId="NoSpacing">
    <w:name w:val="No Spacing"/>
    <w:uiPriority w:val="1"/>
    <w:qFormat/>
    <w:rsid w:val="00DE4C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285762">
      <w:bodyDiv w:val="1"/>
      <w:marLeft w:val="0"/>
      <w:marRight w:val="0"/>
      <w:marTop w:val="0"/>
      <w:marBottom w:val="0"/>
      <w:divBdr>
        <w:top w:val="none" w:sz="0" w:space="0" w:color="auto"/>
        <w:left w:val="none" w:sz="0" w:space="0" w:color="auto"/>
        <w:bottom w:val="none" w:sz="0" w:space="0" w:color="auto"/>
        <w:right w:val="none" w:sz="0" w:space="0" w:color="auto"/>
      </w:divBdr>
      <w:divsChild>
        <w:div w:id="809857320">
          <w:marLeft w:val="0"/>
          <w:marRight w:val="0"/>
          <w:marTop w:val="0"/>
          <w:marBottom w:val="300"/>
          <w:divBdr>
            <w:top w:val="none" w:sz="0" w:space="0" w:color="auto"/>
            <w:left w:val="none" w:sz="0" w:space="0" w:color="auto"/>
            <w:bottom w:val="none" w:sz="0" w:space="0" w:color="auto"/>
            <w:right w:val="none" w:sz="0" w:space="0" w:color="auto"/>
          </w:divBdr>
        </w:div>
        <w:div w:id="1021083624">
          <w:marLeft w:val="0"/>
          <w:marRight w:val="0"/>
          <w:marTop w:val="0"/>
          <w:marBottom w:val="300"/>
          <w:divBdr>
            <w:top w:val="none" w:sz="0" w:space="0" w:color="auto"/>
            <w:left w:val="none" w:sz="0" w:space="0" w:color="auto"/>
            <w:bottom w:val="none" w:sz="0" w:space="0" w:color="auto"/>
            <w:right w:val="none" w:sz="0" w:space="0" w:color="auto"/>
          </w:divBdr>
          <w:divsChild>
            <w:div w:id="126827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838724">
      <w:bodyDiv w:val="1"/>
      <w:marLeft w:val="0"/>
      <w:marRight w:val="0"/>
      <w:marTop w:val="0"/>
      <w:marBottom w:val="0"/>
      <w:divBdr>
        <w:top w:val="none" w:sz="0" w:space="0" w:color="auto"/>
        <w:left w:val="none" w:sz="0" w:space="0" w:color="auto"/>
        <w:bottom w:val="none" w:sz="0" w:space="0" w:color="auto"/>
        <w:right w:val="none" w:sz="0" w:space="0" w:color="auto"/>
      </w:divBdr>
    </w:div>
    <w:div w:id="108877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3271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Tattingstone</dc:creator>
  <cp:lastModifiedBy>Beverley</cp:lastModifiedBy>
  <cp:revision>2</cp:revision>
  <dcterms:created xsi:type="dcterms:W3CDTF">2021-11-04T08:55:00Z</dcterms:created>
  <dcterms:modified xsi:type="dcterms:W3CDTF">2021-11-04T08:55:00Z</dcterms:modified>
</cp:coreProperties>
</file>